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0A66" w14:textId="77777777" w:rsidR="006C4563" w:rsidRPr="00887D8E" w:rsidRDefault="006C4563" w:rsidP="006C4563">
      <w:pPr>
        <w:spacing w:line="240" w:lineRule="auto"/>
        <w:jc w:val="center"/>
        <w:rPr>
          <w:rFonts w:cs="Segoe UI"/>
          <w:b/>
          <w:szCs w:val="22"/>
        </w:rPr>
      </w:pPr>
      <w:r w:rsidRPr="00887D8E">
        <w:rPr>
          <w:rFonts w:cs="Segoe UI"/>
          <w:b/>
          <w:szCs w:val="22"/>
        </w:rPr>
        <w:t xml:space="preserve">ZADÁVACÍ DOKUMENTACE </w:t>
      </w:r>
    </w:p>
    <w:p w14:paraId="199CEA10" w14:textId="77777777" w:rsidR="006C4563" w:rsidRDefault="006C4563" w:rsidP="006C4563">
      <w:pPr>
        <w:tabs>
          <w:tab w:val="left" w:pos="5355"/>
        </w:tabs>
        <w:spacing w:line="240" w:lineRule="auto"/>
        <w:rPr>
          <w:rFonts w:cs="Segoe UI"/>
          <w:b/>
        </w:rPr>
      </w:pPr>
    </w:p>
    <w:p w14:paraId="33CC16CB" w14:textId="77777777" w:rsidR="006C4563" w:rsidRPr="00D52204" w:rsidRDefault="006C4563" w:rsidP="006C4563">
      <w:pPr>
        <w:tabs>
          <w:tab w:val="left" w:pos="5355"/>
        </w:tabs>
        <w:spacing w:line="240" w:lineRule="auto"/>
        <w:rPr>
          <w:rFonts w:cs="Segoe UI"/>
          <w:b/>
        </w:rPr>
      </w:pPr>
      <w:r>
        <w:rPr>
          <w:rFonts w:cs="Segoe UI"/>
          <w:b/>
        </w:rPr>
        <w:tab/>
      </w:r>
    </w:p>
    <w:p w14:paraId="37933F51" w14:textId="38C38136" w:rsidR="006C4563" w:rsidRPr="009479B4" w:rsidRDefault="006C4563" w:rsidP="009479B4">
      <w:pPr>
        <w:spacing w:after="120"/>
        <w:jc w:val="center"/>
        <w:rPr>
          <w:rFonts w:cs="Calibri"/>
          <w:szCs w:val="22"/>
        </w:rPr>
      </w:pPr>
      <w:r w:rsidRPr="009479B4">
        <w:rPr>
          <w:rFonts w:cs="Segoe UI"/>
          <w:b/>
          <w:szCs w:val="22"/>
        </w:rPr>
        <w:t xml:space="preserve">veřejné zakázky </w:t>
      </w:r>
      <w:r w:rsidRPr="00887D8E">
        <w:rPr>
          <w:rFonts w:eastAsia="Calibri" w:cs="Segoe UI"/>
          <w:b/>
          <w:szCs w:val="22"/>
        </w:rPr>
        <w:t>„</w:t>
      </w:r>
      <w:r w:rsidR="009479B4" w:rsidRPr="00887D8E">
        <w:rPr>
          <w:rFonts w:cs="Calibri"/>
          <w:b/>
          <w:bCs/>
          <w:szCs w:val="22"/>
        </w:rPr>
        <w:t>Stavba č. 6963 Celková přestavba a rozšíření ÚČOV na Císařském ostrově, etapa 0008 - kompenzační opatření, Definitivní uzávěr plavebního kanálu Troja“</w:t>
      </w:r>
    </w:p>
    <w:p w14:paraId="26F0CA8A" w14:textId="77777777" w:rsidR="006C4563" w:rsidRDefault="006C4563" w:rsidP="006C4563">
      <w:pPr>
        <w:rPr>
          <w:rFonts w:cs="Segoe UI"/>
        </w:rPr>
      </w:pPr>
    </w:p>
    <w:p w14:paraId="7E96C7E0" w14:textId="77777777" w:rsidR="006C4563" w:rsidRPr="00A41E52" w:rsidRDefault="006C4563" w:rsidP="006C4563">
      <w:pPr>
        <w:keepNext/>
        <w:keepLines/>
        <w:spacing w:before="240" w:after="240"/>
        <w:ind w:left="1126"/>
        <w:outlineLvl w:val="0"/>
        <w:rPr>
          <w:rFonts w:eastAsiaTheme="majorEastAsia" w:cs="Segoe UI"/>
          <w:b/>
        </w:rPr>
      </w:pPr>
    </w:p>
    <w:p w14:paraId="27187670" w14:textId="3EF6AE67" w:rsidR="006C4563" w:rsidRPr="0019751A" w:rsidRDefault="006C4563" w:rsidP="00AC4D6A">
      <w:pPr>
        <w:spacing w:after="360"/>
        <w:jc w:val="center"/>
        <w:rPr>
          <w:rFonts w:cs="Segoe UI"/>
          <w:b/>
          <w:sz w:val="24"/>
          <w:szCs w:val="24"/>
        </w:rPr>
      </w:pPr>
      <w:bookmarkStart w:id="0" w:name="_Ref531606830"/>
      <w:bookmarkStart w:id="1" w:name="_Ref531606836"/>
      <w:bookmarkStart w:id="2" w:name="_Toc3465615"/>
      <w:r w:rsidRPr="00A41E52">
        <w:rPr>
          <w:rFonts w:eastAsiaTheme="majorEastAsia" w:cs="Segoe UI"/>
          <w:b/>
        </w:rPr>
        <w:t xml:space="preserve">Příloha č. </w:t>
      </w:r>
      <w:r w:rsidR="009479B4">
        <w:rPr>
          <w:rFonts w:eastAsiaTheme="majorEastAsia" w:cs="Segoe UI"/>
          <w:b/>
        </w:rPr>
        <w:t>5</w:t>
      </w:r>
      <w:r w:rsidRPr="00A41E52">
        <w:rPr>
          <w:rFonts w:eastAsiaTheme="majorEastAsia" w:cs="Segoe UI"/>
          <w:b/>
        </w:rPr>
        <w:t xml:space="preserve"> –</w:t>
      </w:r>
      <w:bookmarkEnd w:id="0"/>
      <w:bookmarkEnd w:id="1"/>
      <w:bookmarkEnd w:id="2"/>
      <w:r w:rsidRPr="00A41E52">
        <w:rPr>
          <w:rFonts w:eastAsiaTheme="majorEastAsia" w:cs="Segoe UI"/>
          <w:b/>
        </w:rPr>
        <w:t xml:space="preserve"> </w:t>
      </w:r>
      <w:r w:rsidRPr="0019751A">
        <w:rPr>
          <w:rFonts w:cs="Segoe UI"/>
          <w:b/>
          <w:sz w:val="24"/>
          <w:szCs w:val="24"/>
        </w:rPr>
        <w:t>Seznam stavebních prací</w:t>
      </w:r>
    </w:p>
    <w:p w14:paraId="622F50A1" w14:textId="77777777" w:rsidR="006A032E" w:rsidRPr="00BE11C1" w:rsidRDefault="006A032E" w:rsidP="00471E57">
      <w:pPr>
        <w:widowControl w:val="0"/>
        <w:spacing w:before="120" w:after="120"/>
        <w:jc w:val="left"/>
        <w:rPr>
          <w:rFonts w:cs="Segoe UI"/>
          <w:b/>
          <w:szCs w:val="22"/>
        </w:rPr>
      </w:pPr>
      <w:r w:rsidRPr="00BE11C1">
        <w:rPr>
          <w:rFonts w:cs="Segoe UI"/>
          <w:b/>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881"/>
      </w:tblGrid>
      <w:tr w:rsidR="006A032E" w:rsidRPr="00BE11C1" w14:paraId="5BFF88C0" w14:textId="77777777" w:rsidTr="005554DA">
        <w:tc>
          <w:tcPr>
            <w:tcW w:w="3227" w:type="dxa"/>
            <w:shd w:val="clear" w:color="auto" w:fill="D9D9D9"/>
          </w:tcPr>
          <w:p w14:paraId="4C350BC0" w14:textId="77777777" w:rsidR="006A032E" w:rsidRPr="00BE11C1" w:rsidRDefault="006A032E" w:rsidP="00471E57">
            <w:pPr>
              <w:widowControl w:val="0"/>
              <w:jc w:val="left"/>
              <w:rPr>
                <w:rFonts w:cs="Segoe UI"/>
                <w:b/>
                <w:szCs w:val="22"/>
              </w:rPr>
            </w:pPr>
            <w:r w:rsidRPr="00BE11C1">
              <w:rPr>
                <w:rFonts w:cs="Segoe UI"/>
                <w:b/>
                <w:szCs w:val="22"/>
              </w:rPr>
              <w:t>Obchodní firma</w:t>
            </w:r>
          </w:p>
        </w:tc>
        <w:tc>
          <w:tcPr>
            <w:tcW w:w="5985" w:type="dxa"/>
            <w:shd w:val="clear" w:color="auto" w:fill="auto"/>
          </w:tcPr>
          <w:p w14:paraId="2A10A7BB" w14:textId="77777777" w:rsidR="006A032E" w:rsidRPr="00BE11C1" w:rsidRDefault="006A032E" w:rsidP="00471E57">
            <w:pPr>
              <w:widowControl w:val="0"/>
              <w:jc w:val="left"/>
              <w:rPr>
                <w:rFonts w:cs="Segoe UI"/>
                <w:szCs w:val="22"/>
              </w:rPr>
            </w:pPr>
            <w:r w:rsidRPr="00BE11C1">
              <w:rPr>
                <w:rFonts w:cs="Segoe UI"/>
                <w:szCs w:val="22"/>
                <w:highlight w:val="yellow"/>
              </w:rPr>
              <w:t>[DOPLNÍ DODAVATEL]</w:t>
            </w:r>
          </w:p>
        </w:tc>
      </w:tr>
      <w:tr w:rsidR="006A032E" w:rsidRPr="00BE11C1" w14:paraId="16BB2C25" w14:textId="77777777" w:rsidTr="005554DA">
        <w:tc>
          <w:tcPr>
            <w:tcW w:w="3227" w:type="dxa"/>
            <w:shd w:val="clear" w:color="auto" w:fill="D9D9D9"/>
          </w:tcPr>
          <w:p w14:paraId="752E0317" w14:textId="77777777" w:rsidR="006A032E" w:rsidRPr="00BE11C1" w:rsidRDefault="006A032E" w:rsidP="00471E57">
            <w:pPr>
              <w:widowControl w:val="0"/>
              <w:jc w:val="left"/>
              <w:rPr>
                <w:rFonts w:cs="Segoe UI"/>
                <w:b/>
                <w:szCs w:val="22"/>
              </w:rPr>
            </w:pPr>
            <w:r w:rsidRPr="00BE11C1">
              <w:rPr>
                <w:rFonts w:cs="Segoe UI"/>
                <w:b/>
                <w:szCs w:val="22"/>
              </w:rPr>
              <w:t>Sídlo</w:t>
            </w:r>
          </w:p>
        </w:tc>
        <w:tc>
          <w:tcPr>
            <w:tcW w:w="5985" w:type="dxa"/>
            <w:shd w:val="clear" w:color="auto" w:fill="auto"/>
          </w:tcPr>
          <w:p w14:paraId="0139854B" w14:textId="77777777" w:rsidR="006A032E" w:rsidRPr="00BE11C1" w:rsidRDefault="006A032E" w:rsidP="00471E57">
            <w:pPr>
              <w:widowControl w:val="0"/>
              <w:jc w:val="left"/>
              <w:rPr>
                <w:rFonts w:cs="Segoe UI"/>
                <w:szCs w:val="22"/>
              </w:rPr>
            </w:pPr>
            <w:r w:rsidRPr="00BE11C1">
              <w:rPr>
                <w:rFonts w:cs="Segoe UI"/>
                <w:szCs w:val="22"/>
                <w:highlight w:val="yellow"/>
              </w:rPr>
              <w:t>[DOPLNÍ DODAVATEL]</w:t>
            </w:r>
          </w:p>
        </w:tc>
      </w:tr>
      <w:tr w:rsidR="006A032E" w:rsidRPr="00BE11C1" w14:paraId="36880DF7" w14:textId="77777777" w:rsidTr="005554DA">
        <w:tc>
          <w:tcPr>
            <w:tcW w:w="3227" w:type="dxa"/>
            <w:shd w:val="clear" w:color="auto" w:fill="D9D9D9"/>
          </w:tcPr>
          <w:p w14:paraId="25994D21" w14:textId="77777777" w:rsidR="006A032E" w:rsidRPr="00BE11C1" w:rsidRDefault="006A032E" w:rsidP="00471E57">
            <w:pPr>
              <w:widowControl w:val="0"/>
              <w:jc w:val="left"/>
              <w:rPr>
                <w:rFonts w:cs="Segoe UI"/>
                <w:b/>
                <w:szCs w:val="22"/>
              </w:rPr>
            </w:pPr>
            <w:r w:rsidRPr="00BE11C1">
              <w:rPr>
                <w:rFonts w:cs="Segoe UI"/>
                <w:b/>
                <w:szCs w:val="22"/>
              </w:rPr>
              <w:t>IČO</w:t>
            </w:r>
          </w:p>
        </w:tc>
        <w:tc>
          <w:tcPr>
            <w:tcW w:w="5985" w:type="dxa"/>
            <w:shd w:val="clear" w:color="auto" w:fill="auto"/>
          </w:tcPr>
          <w:p w14:paraId="0530A71F" w14:textId="77777777" w:rsidR="006A032E" w:rsidRPr="00BE11C1" w:rsidRDefault="006A032E" w:rsidP="00471E57">
            <w:pPr>
              <w:widowControl w:val="0"/>
              <w:jc w:val="left"/>
              <w:rPr>
                <w:rFonts w:cs="Segoe UI"/>
                <w:szCs w:val="22"/>
              </w:rPr>
            </w:pPr>
            <w:r w:rsidRPr="00BE11C1">
              <w:rPr>
                <w:rFonts w:cs="Segoe UI"/>
                <w:szCs w:val="22"/>
                <w:highlight w:val="yellow"/>
              </w:rPr>
              <w:t>[DOPLNÍ DODAVATEL]</w:t>
            </w:r>
          </w:p>
        </w:tc>
      </w:tr>
    </w:tbl>
    <w:p w14:paraId="1C8C99AE" w14:textId="77777777" w:rsidR="006A032E" w:rsidRPr="00BE11C1" w:rsidRDefault="006A032E" w:rsidP="00471E57">
      <w:pPr>
        <w:widowControl w:val="0"/>
        <w:spacing w:before="120"/>
        <w:jc w:val="left"/>
        <w:rPr>
          <w:rFonts w:cs="Segoe UI"/>
          <w:bCs/>
          <w:szCs w:val="22"/>
        </w:rPr>
      </w:pPr>
      <w:r w:rsidRPr="00BE11C1">
        <w:rPr>
          <w:rFonts w:cs="Segoe UI"/>
          <w:bCs/>
          <w:szCs w:val="22"/>
        </w:rPr>
        <w:t>(dále jen „</w:t>
      </w:r>
      <w:r w:rsidRPr="00054D0D">
        <w:rPr>
          <w:rFonts w:cs="Segoe UI"/>
          <w:bCs/>
          <w:i/>
          <w:iCs/>
          <w:szCs w:val="22"/>
        </w:rPr>
        <w:t>dodavatel</w:t>
      </w:r>
      <w:r w:rsidRPr="00BE11C1">
        <w:rPr>
          <w:rFonts w:cs="Segoe UI"/>
          <w:bCs/>
          <w:szCs w:val="22"/>
        </w:rPr>
        <w:t>“),</w:t>
      </w:r>
    </w:p>
    <w:p w14:paraId="58F07B61" w14:textId="42A74690" w:rsidR="006A032E" w:rsidRPr="00BE11C1" w:rsidRDefault="006A032E" w:rsidP="00054D0D">
      <w:pPr>
        <w:widowControl w:val="0"/>
        <w:spacing w:before="120" w:after="120"/>
        <w:rPr>
          <w:rFonts w:cs="Segoe UI"/>
          <w:b/>
          <w:bCs/>
          <w:szCs w:val="22"/>
        </w:rPr>
      </w:pPr>
      <w:r w:rsidRPr="00BE11C1">
        <w:rPr>
          <w:rFonts w:cs="Segoe UI"/>
          <w:bCs/>
          <w:szCs w:val="22"/>
        </w:rPr>
        <w:t xml:space="preserve">tímto za účelem prokázání splnění technické kvalifikace dle </w:t>
      </w:r>
      <w:r w:rsidR="00D84CBE" w:rsidRPr="00887D8E">
        <w:rPr>
          <w:rFonts w:cs="Segoe UI"/>
          <w:bCs/>
          <w:szCs w:val="22"/>
        </w:rPr>
        <w:t>čl</w:t>
      </w:r>
      <w:r w:rsidR="00DD3550" w:rsidRPr="00887D8E">
        <w:rPr>
          <w:rFonts w:cs="Segoe UI"/>
          <w:bCs/>
          <w:szCs w:val="22"/>
        </w:rPr>
        <w:t>.</w:t>
      </w:r>
      <w:r w:rsidRPr="00887D8E">
        <w:rPr>
          <w:rFonts w:cs="Segoe UI"/>
          <w:bCs/>
          <w:szCs w:val="22"/>
        </w:rPr>
        <w:t xml:space="preserve"> </w:t>
      </w:r>
      <w:r w:rsidR="003A7C9F" w:rsidRPr="00887D8E">
        <w:rPr>
          <w:rFonts w:cs="Segoe UI"/>
          <w:bCs/>
          <w:szCs w:val="22"/>
        </w:rPr>
        <w:t>4</w:t>
      </w:r>
      <w:r w:rsidRPr="00887D8E">
        <w:rPr>
          <w:rFonts w:cs="Segoe UI"/>
          <w:bCs/>
          <w:szCs w:val="22"/>
        </w:rPr>
        <w:t>.</w:t>
      </w:r>
      <w:r w:rsidR="009479B4" w:rsidRPr="00887D8E">
        <w:rPr>
          <w:rFonts w:cs="Segoe UI"/>
          <w:bCs/>
          <w:szCs w:val="22"/>
        </w:rPr>
        <w:t>5</w:t>
      </w:r>
      <w:r w:rsidRPr="00887D8E">
        <w:rPr>
          <w:rFonts w:cs="Segoe UI"/>
          <w:bCs/>
          <w:szCs w:val="22"/>
        </w:rPr>
        <w:t xml:space="preserve">. písm. a) zadávací dokumentace veřejné zakázky s názvem </w:t>
      </w:r>
      <w:bookmarkStart w:id="3" w:name="_Hlk68622162"/>
      <w:r w:rsidRPr="00887D8E">
        <w:rPr>
          <w:rFonts w:cs="Segoe UI"/>
          <w:b/>
          <w:szCs w:val="22"/>
        </w:rPr>
        <w:t>„</w:t>
      </w:r>
      <w:r w:rsidR="009479B4" w:rsidRPr="00887D8E">
        <w:rPr>
          <w:rFonts w:cs="Calibri"/>
          <w:b/>
          <w:szCs w:val="22"/>
        </w:rPr>
        <w:t>Stavba č. 6963 Celková přestavba a rozšíření ÚČOV na Císařském ostrově, etapa 0008 - kompenzační opatření, Definitivní uzávěr plavebního kanálu Troja</w:t>
      </w:r>
      <w:r w:rsidRPr="00887D8E">
        <w:rPr>
          <w:rFonts w:cs="Segoe UI"/>
          <w:b/>
          <w:szCs w:val="22"/>
        </w:rPr>
        <w:t>”</w:t>
      </w:r>
      <w:bookmarkEnd w:id="3"/>
      <w:r w:rsidRPr="00887D8E">
        <w:rPr>
          <w:rFonts w:cs="Segoe UI"/>
          <w:bCs/>
          <w:szCs w:val="22"/>
        </w:rPr>
        <w:t xml:space="preserve"> předkládá následující:</w:t>
      </w:r>
    </w:p>
    <w:p w14:paraId="1CBA29E8" w14:textId="63BD718C" w:rsidR="006A032E" w:rsidRPr="00BE11C1" w:rsidRDefault="00FC09CC" w:rsidP="00054D0D">
      <w:pPr>
        <w:widowControl w:val="0"/>
        <w:spacing w:before="240" w:after="240"/>
        <w:jc w:val="center"/>
        <w:rPr>
          <w:rFonts w:cs="Segoe UI"/>
          <w:b/>
          <w:szCs w:val="22"/>
        </w:rPr>
      </w:pPr>
      <w:r>
        <w:rPr>
          <w:rFonts w:cs="Segoe UI"/>
          <w:b/>
          <w:szCs w:val="22"/>
        </w:rPr>
        <w:t>seznam stavebních prací</w:t>
      </w:r>
    </w:p>
    <w:p w14:paraId="7E259D37" w14:textId="0204DE57" w:rsidR="006A032E" w:rsidRPr="00BE11C1" w:rsidRDefault="006A032E" w:rsidP="00054D0D">
      <w:pPr>
        <w:rPr>
          <w:rFonts w:cs="Segoe UI"/>
        </w:rPr>
      </w:pPr>
    </w:p>
    <w:p w14:paraId="31E763F5" w14:textId="7471A737" w:rsidR="006A032E" w:rsidRPr="00054D0D" w:rsidRDefault="00FC09CC" w:rsidP="00FC09CC">
      <w:pPr>
        <w:spacing w:after="160" w:line="259" w:lineRule="auto"/>
        <w:rPr>
          <w:rFonts w:cs="Segoe UI"/>
          <w:b/>
          <w:szCs w:val="22"/>
        </w:rPr>
      </w:pPr>
      <w:bookmarkStart w:id="4" w:name="_Hlk68622349"/>
      <w:r>
        <w:rPr>
          <w:rFonts w:cs="Segoe UI"/>
          <w:b/>
          <w:szCs w:val="22"/>
        </w:rPr>
        <w:t xml:space="preserve">Stavební práce dle </w:t>
      </w:r>
      <w:r w:rsidRPr="00887D8E">
        <w:rPr>
          <w:rFonts w:cs="Segoe UI"/>
          <w:b/>
          <w:szCs w:val="22"/>
        </w:rPr>
        <w:t>čl.</w:t>
      </w:r>
      <w:r w:rsidR="00D84CBE" w:rsidRPr="00887D8E">
        <w:t xml:space="preserve"> </w:t>
      </w:r>
      <w:r w:rsidR="00D84CBE" w:rsidRPr="00887D8E">
        <w:rPr>
          <w:rFonts w:cs="Segoe UI"/>
          <w:b/>
          <w:szCs w:val="22"/>
        </w:rPr>
        <w:t>4.</w:t>
      </w:r>
      <w:r w:rsidR="009479B4" w:rsidRPr="00887D8E">
        <w:rPr>
          <w:rFonts w:cs="Segoe UI"/>
          <w:b/>
          <w:szCs w:val="22"/>
        </w:rPr>
        <w:t>5</w:t>
      </w:r>
      <w:r w:rsidR="00D84CBE" w:rsidRPr="00887D8E">
        <w:rPr>
          <w:rFonts w:cs="Segoe UI"/>
          <w:b/>
          <w:szCs w:val="22"/>
        </w:rPr>
        <w:t xml:space="preserve">. písm. a) </w:t>
      </w:r>
      <w:r w:rsidR="00D84CBE" w:rsidRPr="00887D8E">
        <w:rPr>
          <w:rFonts w:cs="Segoe UI"/>
          <w:b/>
          <w:szCs w:val="22"/>
          <w:u w:val="single"/>
        </w:rPr>
        <w:t xml:space="preserve">bod </w:t>
      </w:r>
      <w:r w:rsidR="00FF2F63" w:rsidRPr="00887D8E">
        <w:rPr>
          <w:rFonts w:cs="Segoe UI"/>
          <w:b/>
          <w:szCs w:val="22"/>
          <w:u w:val="single"/>
        </w:rPr>
        <w:t>1</w:t>
      </w:r>
      <w:r w:rsidR="00443BB5">
        <w:rPr>
          <w:rFonts w:cs="Segoe UI"/>
          <w:b/>
          <w:szCs w:val="22"/>
          <w:u w:val="single"/>
        </w:rPr>
        <w:t>. a)</w:t>
      </w:r>
      <w:r w:rsidR="00D84CBE">
        <w:rPr>
          <w:rFonts w:cs="Segoe UI"/>
          <w:b/>
          <w:szCs w:val="22"/>
        </w:rPr>
        <w:t xml:space="preserve"> </w:t>
      </w:r>
      <w:r w:rsidR="00D84CBE" w:rsidRPr="00D84CBE">
        <w:rPr>
          <w:rFonts w:cs="Segoe UI"/>
          <w:b/>
          <w:szCs w:val="22"/>
        </w:rPr>
        <w:t>zadávací dokumentace</w:t>
      </w:r>
      <w:r w:rsidR="006A032E" w:rsidRPr="00054D0D">
        <w:rPr>
          <w:rFonts w:cs="Segoe UI"/>
          <w:b/>
          <w:szCs w:val="22"/>
        </w:rPr>
        <w:t>:</w:t>
      </w:r>
      <w:r w:rsidR="006A032E" w:rsidRPr="00054D0D">
        <w:rPr>
          <w:rFonts w:cs="Segoe UI"/>
          <w:b/>
          <w:szCs w:val="22"/>
          <w:vertAlign w:val="superscript"/>
        </w:rPr>
        <w:footnoteReference w:id="1"/>
      </w:r>
    </w:p>
    <w:tbl>
      <w:tblPr>
        <w:tblStyle w:val="Mkatabulky"/>
        <w:tblW w:w="5000" w:type="pct"/>
        <w:tblLook w:val="04A0" w:firstRow="1" w:lastRow="0" w:firstColumn="1" w:lastColumn="0" w:noHBand="0" w:noVBand="1"/>
      </w:tblPr>
      <w:tblGrid>
        <w:gridCol w:w="4531"/>
        <w:gridCol w:w="4531"/>
      </w:tblGrid>
      <w:tr w:rsidR="006A032E" w:rsidRPr="00BE11C1" w14:paraId="41901E1B" w14:textId="77777777" w:rsidTr="00BE11C1">
        <w:tc>
          <w:tcPr>
            <w:tcW w:w="2500" w:type="pct"/>
          </w:tcPr>
          <w:p w14:paraId="175D4521" w14:textId="23E97102" w:rsidR="006A032E" w:rsidRPr="00054D0D" w:rsidRDefault="006A032E" w:rsidP="00813387">
            <w:pPr>
              <w:jc w:val="left"/>
              <w:rPr>
                <w:rFonts w:cs="Segoe UI"/>
                <w:szCs w:val="22"/>
              </w:rPr>
            </w:pPr>
            <w:r w:rsidRPr="00054D0D">
              <w:rPr>
                <w:rFonts w:cs="Segoe UI"/>
                <w:b/>
                <w:bCs/>
                <w:szCs w:val="22"/>
              </w:rPr>
              <w:t xml:space="preserve">Název </w:t>
            </w:r>
            <w:r w:rsidR="00B77A03">
              <w:rPr>
                <w:rFonts w:cs="Segoe UI"/>
                <w:b/>
                <w:bCs/>
                <w:szCs w:val="22"/>
              </w:rPr>
              <w:t>stavební práce</w:t>
            </w:r>
            <w:r w:rsidRPr="00054D0D">
              <w:rPr>
                <w:rFonts w:cs="Segoe UI"/>
                <w:b/>
                <w:bCs/>
                <w:szCs w:val="22"/>
              </w:rPr>
              <w:t xml:space="preserve"> (</w:t>
            </w:r>
            <w:r w:rsidR="00B77A03">
              <w:rPr>
                <w:rFonts w:cs="Segoe UI"/>
                <w:b/>
                <w:bCs/>
                <w:szCs w:val="22"/>
              </w:rPr>
              <w:t>reference</w:t>
            </w:r>
            <w:r w:rsidRPr="00054D0D">
              <w:rPr>
                <w:rFonts w:cs="Segoe UI"/>
                <w:b/>
                <w:bCs/>
                <w:szCs w:val="22"/>
              </w:rPr>
              <w:t>)</w:t>
            </w:r>
          </w:p>
        </w:tc>
        <w:tc>
          <w:tcPr>
            <w:tcW w:w="2500" w:type="pct"/>
          </w:tcPr>
          <w:p w14:paraId="7031CCF1" w14:textId="437E1440" w:rsidR="006A032E" w:rsidRPr="00054D0D" w:rsidRDefault="006A032E" w:rsidP="00813387">
            <w:pPr>
              <w:jc w:val="left"/>
              <w:rPr>
                <w:rFonts w:cs="Segoe UI"/>
                <w:szCs w:val="22"/>
              </w:rPr>
            </w:pPr>
            <w:r w:rsidRPr="00054D0D">
              <w:rPr>
                <w:rFonts w:cs="Segoe UI"/>
                <w:szCs w:val="22"/>
                <w:highlight w:val="yellow"/>
              </w:rPr>
              <w:t>[DOPLNÍ DODAVATEL]</w:t>
            </w:r>
          </w:p>
        </w:tc>
      </w:tr>
      <w:tr w:rsidR="006A032E" w:rsidRPr="00BE11C1" w14:paraId="0CBD5D55" w14:textId="77777777" w:rsidTr="00BE11C1">
        <w:tc>
          <w:tcPr>
            <w:tcW w:w="2500" w:type="pct"/>
          </w:tcPr>
          <w:p w14:paraId="50DFC2A8" w14:textId="09828665" w:rsidR="006A032E" w:rsidRPr="00054D0D" w:rsidRDefault="006A032E" w:rsidP="00813387">
            <w:pPr>
              <w:jc w:val="left"/>
              <w:rPr>
                <w:rFonts w:cs="Segoe UI"/>
                <w:szCs w:val="22"/>
              </w:rPr>
            </w:pPr>
            <w:r w:rsidRPr="00054D0D">
              <w:rPr>
                <w:rFonts w:cs="Segoe UI"/>
                <w:b/>
                <w:bCs/>
                <w:szCs w:val="22"/>
              </w:rPr>
              <w:t>Identifikační údaje objednatele</w:t>
            </w:r>
          </w:p>
        </w:tc>
        <w:tc>
          <w:tcPr>
            <w:tcW w:w="2500" w:type="pct"/>
          </w:tcPr>
          <w:p w14:paraId="323DFC71" w14:textId="77777777" w:rsidR="006A032E" w:rsidRPr="00054D0D" w:rsidRDefault="006A032E" w:rsidP="00813387">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[DOPLNÍ DODAVATEL]</w:t>
            </w:r>
          </w:p>
          <w:p w14:paraId="0F0A51BF" w14:textId="77777777" w:rsidR="006A032E" w:rsidRPr="00054D0D" w:rsidRDefault="006A032E" w:rsidP="00813387">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[DOPLNÍ DODAVATEL]</w:t>
            </w:r>
          </w:p>
          <w:p w14:paraId="19EEC5EF" w14:textId="77777777" w:rsidR="006A032E" w:rsidRPr="00054D0D" w:rsidRDefault="006A032E" w:rsidP="00813387">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[DOPLNÍ DODAVATEL]</w:t>
            </w:r>
          </w:p>
          <w:p w14:paraId="782C287A" w14:textId="77777777" w:rsidR="006A032E" w:rsidRPr="00054D0D" w:rsidRDefault="006A032E" w:rsidP="00813387">
            <w:pPr>
              <w:widowControl w:val="0"/>
              <w:spacing w:after="120"/>
              <w:jc w:val="left"/>
              <w:rPr>
                <w:rFonts w:cs="Segoe UI"/>
                <w:szCs w:val="22"/>
              </w:rPr>
            </w:pPr>
            <w:r w:rsidRPr="00054D0D">
              <w:rPr>
                <w:rFonts w:cs="Segoe UI"/>
                <w:bCs/>
                <w:szCs w:val="22"/>
              </w:rPr>
              <w:t xml:space="preserve">Kontaktní osoba pro ověření údajů uvedených dodavatelem: </w:t>
            </w:r>
            <w:r w:rsidRPr="00054D0D">
              <w:rPr>
                <w:rFonts w:cs="Segoe UI"/>
                <w:szCs w:val="22"/>
                <w:highlight w:val="yellow"/>
              </w:rPr>
              <w:t>[DOPLNÍ DODAVATEL]</w:t>
            </w:r>
          </w:p>
          <w:p w14:paraId="5119DB89" w14:textId="77777777" w:rsidR="006A032E" w:rsidRPr="00054D0D" w:rsidRDefault="006A032E" w:rsidP="00813387">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[DOPLNÍ DODAVATEL]</w:t>
            </w:r>
          </w:p>
          <w:p w14:paraId="333B807F" w14:textId="6808037D" w:rsidR="006A032E" w:rsidRPr="00054D0D" w:rsidRDefault="006A032E" w:rsidP="00813387">
            <w:pPr>
              <w:jc w:val="left"/>
              <w:rPr>
                <w:rFonts w:cs="Segoe UI"/>
                <w:szCs w:val="22"/>
              </w:rPr>
            </w:pPr>
            <w:r w:rsidRPr="00054D0D">
              <w:rPr>
                <w:rFonts w:cs="Segoe UI"/>
                <w:bCs/>
                <w:szCs w:val="22"/>
              </w:rPr>
              <w:lastRenderedPageBreak/>
              <w:t>telefon:</w:t>
            </w:r>
            <w:r w:rsidRPr="00054D0D">
              <w:rPr>
                <w:rFonts w:cs="Segoe UI"/>
                <w:szCs w:val="22"/>
              </w:rPr>
              <w:t xml:space="preserve"> </w:t>
            </w:r>
            <w:r w:rsidRPr="00054D0D">
              <w:rPr>
                <w:rFonts w:cs="Segoe UI"/>
                <w:szCs w:val="22"/>
                <w:highlight w:val="yellow"/>
              </w:rPr>
              <w:t>[DOPLNÍ DODAVATEL]</w:t>
            </w:r>
          </w:p>
        </w:tc>
      </w:tr>
      <w:tr w:rsidR="006A032E" w:rsidRPr="00BE11C1" w14:paraId="36FE08EA" w14:textId="77777777" w:rsidTr="00BE11C1">
        <w:tc>
          <w:tcPr>
            <w:tcW w:w="2500" w:type="pct"/>
          </w:tcPr>
          <w:p w14:paraId="00027CB0" w14:textId="7AFB2B66" w:rsidR="006A032E" w:rsidRPr="00054D0D" w:rsidRDefault="006A032E" w:rsidP="00813387">
            <w:pPr>
              <w:widowControl w:val="0"/>
              <w:spacing w:after="120"/>
              <w:jc w:val="left"/>
              <w:rPr>
                <w:rFonts w:cs="Segoe UI"/>
                <w:b/>
                <w:bCs/>
                <w:szCs w:val="22"/>
              </w:rPr>
            </w:pPr>
            <w:r w:rsidRPr="00054D0D">
              <w:rPr>
                <w:rFonts w:cs="Segoe UI"/>
                <w:b/>
                <w:bCs/>
                <w:szCs w:val="22"/>
              </w:rPr>
              <w:lastRenderedPageBreak/>
              <w:t xml:space="preserve">Popis předmětu </w:t>
            </w:r>
            <w:r w:rsidR="00B729AA">
              <w:rPr>
                <w:rFonts w:cs="Segoe UI"/>
                <w:b/>
                <w:bCs/>
                <w:szCs w:val="22"/>
              </w:rPr>
              <w:t>stavební práce</w:t>
            </w:r>
          </w:p>
          <w:p w14:paraId="57B24D82" w14:textId="679A606E" w:rsidR="006A032E" w:rsidRPr="00FF2F63" w:rsidRDefault="00B729AA" w:rsidP="00054D0D">
            <w:pPr>
              <w:rPr>
                <w:rFonts w:cs="Segoe UI"/>
                <w:i/>
                <w:iCs/>
                <w:sz w:val="20"/>
              </w:rPr>
            </w:pPr>
            <w:r w:rsidRPr="00887D8E">
              <w:rPr>
                <w:rFonts w:cs="Segoe UI"/>
                <w:i/>
                <w:iCs/>
                <w:sz w:val="20"/>
              </w:rPr>
              <w:t>[</w:t>
            </w:r>
            <w:r w:rsidR="00FF2F63" w:rsidRPr="00887D8E">
              <w:rPr>
                <w:rFonts w:cs="Segoe UI"/>
                <w:i/>
                <w:iCs/>
                <w:sz w:val="20"/>
              </w:rPr>
              <w:t>výstavba či rekonstrukce nebo jiná stavební úprava stavby dle Klasifikace stavebních děl vydaných ČSÚ kód CZ-CC 2151 (Přístavy a plavební kanály) nebo 2152 (Vodní stupně)</w:t>
            </w:r>
            <w:r w:rsidR="00D27BBD" w:rsidRPr="00887D8E">
              <w:rPr>
                <w:rStyle w:val="Znakapoznpodarou"/>
                <w:rFonts w:cs="Segoe UI"/>
                <w:i/>
                <w:iCs/>
                <w:sz w:val="20"/>
              </w:rPr>
              <w:footnoteReference w:id="2"/>
            </w:r>
            <w:r w:rsidR="00947D4A" w:rsidRPr="00887D8E">
              <w:rPr>
                <w:rFonts w:cs="Segoe UI"/>
                <w:i/>
                <w:iCs/>
                <w:sz w:val="20"/>
              </w:rPr>
              <w:t>, která zahrnovala realizaci betonových konstrukcí v objemu 1 000 m3</w:t>
            </w:r>
            <w:r w:rsidR="00FF2F63" w:rsidRPr="00887D8E">
              <w:rPr>
                <w:rFonts w:cs="Segoe UI"/>
                <w:i/>
                <w:iCs/>
                <w:sz w:val="20"/>
              </w:rPr>
              <w:t>]</w:t>
            </w:r>
          </w:p>
        </w:tc>
        <w:tc>
          <w:tcPr>
            <w:tcW w:w="2500" w:type="pct"/>
          </w:tcPr>
          <w:p w14:paraId="6E5466F0" w14:textId="12B01CDC" w:rsidR="006A032E" w:rsidRPr="00054D0D" w:rsidRDefault="006A032E" w:rsidP="00813387">
            <w:pPr>
              <w:jc w:val="left"/>
              <w:rPr>
                <w:rFonts w:cs="Segoe UI"/>
                <w:szCs w:val="22"/>
              </w:rPr>
            </w:pPr>
            <w:r w:rsidRPr="00054D0D">
              <w:rPr>
                <w:rFonts w:cs="Segoe UI"/>
                <w:szCs w:val="22"/>
                <w:highlight w:val="yellow"/>
              </w:rPr>
              <w:t>[DOPLNÍ DODAVATEL]</w:t>
            </w:r>
          </w:p>
        </w:tc>
      </w:tr>
      <w:tr w:rsidR="00834A55" w:rsidRPr="00BE11C1" w14:paraId="4C028AF2" w14:textId="77777777" w:rsidTr="00BE11C1">
        <w:tc>
          <w:tcPr>
            <w:tcW w:w="2500" w:type="pct"/>
          </w:tcPr>
          <w:p w14:paraId="44D95A26" w14:textId="77777777" w:rsidR="00834A55" w:rsidRDefault="00834A55" w:rsidP="00054D0D">
            <w:pPr>
              <w:suppressAutoHyphens/>
              <w:rPr>
                <w:rFonts w:cs="Segoe UI"/>
                <w:b/>
                <w:bCs/>
                <w:szCs w:val="22"/>
              </w:rPr>
            </w:pPr>
            <w:r w:rsidRPr="00054D0D">
              <w:rPr>
                <w:rFonts w:cs="Segoe UI"/>
                <w:b/>
                <w:bCs/>
                <w:szCs w:val="22"/>
              </w:rPr>
              <w:t>Finanční hodnota zakázky v Kč</w:t>
            </w:r>
            <w:r w:rsidRPr="00054D0D">
              <w:rPr>
                <w:rStyle w:val="Znakapoznpodarou"/>
                <w:rFonts w:cs="Segoe UI"/>
                <w:b/>
                <w:bCs/>
                <w:szCs w:val="22"/>
              </w:rPr>
              <w:footnoteReference w:id="3"/>
            </w:r>
            <w:r w:rsidRPr="00054D0D">
              <w:rPr>
                <w:rFonts w:cs="Segoe UI"/>
                <w:b/>
                <w:bCs/>
                <w:szCs w:val="22"/>
              </w:rPr>
              <w:t xml:space="preserve"> bez DPH</w:t>
            </w:r>
          </w:p>
          <w:p w14:paraId="1AE5C816" w14:textId="6B377800" w:rsidR="001C6700" w:rsidRPr="00054D0D" w:rsidRDefault="001C6700" w:rsidP="00054D0D">
            <w:pPr>
              <w:suppressAutoHyphens/>
              <w:rPr>
                <w:rFonts w:cs="Segoe UI"/>
                <w:b/>
                <w:bCs/>
                <w:szCs w:val="22"/>
              </w:rPr>
            </w:pPr>
            <w:r w:rsidRPr="00887D8E">
              <w:rPr>
                <w:rFonts w:cs="Segoe UI"/>
                <w:i/>
                <w:iCs/>
                <w:sz w:val="20"/>
              </w:rPr>
              <w:t xml:space="preserve">[min. </w:t>
            </w:r>
            <w:r w:rsidR="00193120" w:rsidRPr="00887D8E">
              <w:rPr>
                <w:rFonts w:cs="Segoe UI"/>
                <w:i/>
                <w:iCs/>
                <w:sz w:val="20"/>
              </w:rPr>
              <w:t>100</w:t>
            </w:r>
            <w:r w:rsidRPr="00887D8E">
              <w:rPr>
                <w:rFonts w:cs="Segoe UI"/>
                <w:i/>
                <w:iCs/>
                <w:sz w:val="20"/>
              </w:rPr>
              <w:t xml:space="preserve"> mil. Kč bez DPH]</w:t>
            </w:r>
          </w:p>
        </w:tc>
        <w:tc>
          <w:tcPr>
            <w:tcW w:w="2500" w:type="pct"/>
          </w:tcPr>
          <w:p w14:paraId="7C39AF2F" w14:textId="691EAFF6" w:rsidR="00834A55" w:rsidRPr="00054D0D" w:rsidRDefault="00834A55" w:rsidP="00813387">
            <w:pPr>
              <w:jc w:val="left"/>
              <w:rPr>
                <w:rFonts w:cs="Segoe UI"/>
                <w:szCs w:val="22"/>
                <w:highlight w:val="yellow"/>
              </w:rPr>
            </w:pPr>
            <w:r w:rsidRPr="00054D0D">
              <w:rPr>
                <w:rFonts w:cs="Segoe UI"/>
                <w:szCs w:val="22"/>
                <w:highlight w:val="yellow"/>
              </w:rPr>
              <w:t>[DOPLNÍ DODAVATEL]</w:t>
            </w:r>
          </w:p>
        </w:tc>
      </w:tr>
      <w:tr w:rsidR="00834A55" w:rsidRPr="00BE11C1" w14:paraId="52D80A3E" w14:textId="77777777" w:rsidTr="00BE11C1">
        <w:tc>
          <w:tcPr>
            <w:tcW w:w="2500" w:type="pct"/>
          </w:tcPr>
          <w:p w14:paraId="69360122" w14:textId="77777777" w:rsidR="00834A55" w:rsidRDefault="00834A55" w:rsidP="00054D0D">
            <w:pPr>
              <w:suppressAutoHyphens/>
              <w:rPr>
                <w:rFonts w:cs="Segoe UI"/>
                <w:b/>
                <w:bCs/>
                <w:szCs w:val="22"/>
              </w:rPr>
            </w:pPr>
            <w:r w:rsidRPr="00054D0D">
              <w:rPr>
                <w:rFonts w:cs="Segoe UI"/>
                <w:b/>
                <w:bCs/>
                <w:szCs w:val="22"/>
              </w:rPr>
              <w:t>Doba realizace od – do</w:t>
            </w:r>
          </w:p>
          <w:p w14:paraId="1D17AECB" w14:textId="77777777" w:rsidR="001C6700" w:rsidRPr="0073369B" w:rsidRDefault="001C6700" w:rsidP="00054D0D">
            <w:pPr>
              <w:suppressAutoHyphens/>
              <w:rPr>
                <w:rFonts w:cs="Segoe UI"/>
                <w:i/>
                <w:iCs/>
                <w:sz w:val="20"/>
              </w:rPr>
            </w:pPr>
            <w:r w:rsidRPr="001C6700">
              <w:rPr>
                <w:rFonts w:cs="Segoe UI"/>
                <w:sz w:val="20"/>
              </w:rPr>
              <w:t xml:space="preserve">S uvedením minimálně měsíce a roku, tj. </w:t>
            </w:r>
            <w:r w:rsidRPr="0073369B">
              <w:rPr>
                <w:rFonts w:cs="Segoe UI"/>
                <w:i/>
                <w:iCs/>
                <w:sz w:val="20"/>
              </w:rPr>
              <w:t>od MM.RRRR do MM.RRRR</w:t>
            </w:r>
          </w:p>
          <w:p w14:paraId="41C46090" w14:textId="37F76974" w:rsidR="00AD55C5" w:rsidRPr="00AD55C5" w:rsidRDefault="00AD55C5" w:rsidP="00054D0D">
            <w:pPr>
              <w:suppressAutoHyphens/>
              <w:rPr>
                <w:rFonts w:cs="Segoe UI"/>
                <w:i/>
                <w:iCs/>
                <w:sz w:val="20"/>
              </w:rPr>
            </w:pPr>
            <w:r>
              <w:rPr>
                <w:rFonts w:cs="Segoe UI"/>
                <w:i/>
                <w:iCs/>
                <w:sz w:val="20"/>
              </w:rPr>
              <w:t>[</w:t>
            </w:r>
            <w:r w:rsidRPr="00AD55C5">
              <w:rPr>
                <w:rFonts w:cs="Segoe UI"/>
                <w:i/>
                <w:iCs/>
                <w:sz w:val="20"/>
              </w:rPr>
              <w:t>za posledních 10 let před zahájením zadávacího řízení</w:t>
            </w:r>
            <w:r>
              <w:rPr>
                <w:rFonts w:cs="Segoe UI"/>
                <w:i/>
                <w:iCs/>
                <w:sz w:val="20"/>
              </w:rPr>
              <w:t>]</w:t>
            </w:r>
          </w:p>
        </w:tc>
        <w:tc>
          <w:tcPr>
            <w:tcW w:w="2500" w:type="pct"/>
          </w:tcPr>
          <w:p w14:paraId="25B95AAB" w14:textId="08943609" w:rsidR="00834A55" w:rsidRPr="00054D0D" w:rsidRDefault="00834A55" w:rsidP="00813387">
            <w:pPr>
              <w:jc w:val="left"/>
              <w:rPr>
                <w:rFonts w:cs="Segoe UI"/>
                <w:szCs w:val="22"/>
                <w:highlight w:val="yellow"/>
              </w:rPr>
            </w:pPr>
            <w:r w:rsidRPr="00054D0D">
              <w:rPr>
                <w:rFonts w:cs="Segoe UI"/>
                <w:szCs w:val="22"/>
              </w:rPr>
              <w:t xml:space="preserve">od </w:t>
            </w:r>
            <w:r w:rsidRPr="00054D0D">
              <w:rPr>
                <w:rFonts w:cs="Segoe UI"/>
                <w:szCs w:val="22"/>
                <w:highlight w:val="yellow"/>
              </w:rPr>
              <w:t>[DOPLNÍ DODAVATEL]</w:t>
            </w:r>
            <w:r w:rsidRPr="00054D0D">
              <w:rPr>
                <w:rFonts w:cs="Segoe UI"/>
                <w:szCs w:val="22"/>
              </w:rPr>
              <w:t xml:space="preserve"> do </w:t>
            </w:r>
            <w:r w:rsidRPr="00054D0D">
              <w:rPr>
                <w:rFonts w:cs="Segoe UI"/>
                <w:szCs w:val="22"/>
                <w:highlight w:val="yellow"/>
              </w:rPr>
              <w:t>[DOPLNÍ DODAVATEL]</w:t>
            </w:r>
          </w:p>
        </w:tc>
      </w:tr>
      <w:tr w:rsidR="00EC1C3B" w:rsidRPr="00BE11C1" w14:paraId="55C18D99" w14:textId="77777777" w:rsidTr="00BE11C1">
        <w:tc>
          <w:tcPr>
            <w:tcW w:w="2500" w:type="pct"/>
          </w:tcPr>
          <w:p w14:paraId="3301E90E" w14:textId="006EEE58" w:rsidR="00EC1C3B" w:rsidRDefault="00EC1C3B" w:rsidP="00EC1C3B">
            <w:pPr>
              <w:suppressAutoHyphens/>
              <w:rPr>
                <w:rFonts w:cs="Segoe UI"/>
                <w:b/>
                <w:bCs/>
                <w:szCs w:val="22"/>
              </w:rPr>
            </w:pPr>
            <w:r>
              <w:rPr>
                <w:rFonts w:cs="Segoe UI"/>
                <w:b/>
                <w:bCs/>
                <w:szCs w:val="22"/>
              </w:rPr>
              <w:t xml:space="preserve">Přílohou tohoto seznamu je osvědčení objednatele </w:t>
            </w:r>
            <w:r w:rsidRPr="00EC1C3B">
              <w:rPr>
                <w:rFonts w:cs="Segoe UI"/>
                <w:b/>
                <w:bCs/>
                <w:szCs w:val="22"/>
              </w:rPr>
              <w:t>o řádném poskytnutí a dokončení stavebních prací</w:t>
            </w:r>
          </w:p>
          <w:p w14:paraId="7616C8FF" w14:textId="77777777" w:rsidR="00EC1C3B" w:rsidRPr="00054D0D" w:rsidRDefault="00EC1C3B" w:rsidP="00054D0D">
            <w:pPr>
              <w:suppressAutoHyphens/>
              <w:rPr>
                <w:rFonts w:cs="Segoe UI"/>
                <w:b/>
                <w:bCs/>
                <w:szCs w:val="22"/>
              </w:rPr>
            </w:pPr>
          </w:p>
        </w:tc>
        <w:tc>
          <w:tcPr>
            <w:tcW w:w="2500" w:type="pct"/>
          </w:tcPr>
          <w:p w14:paraId="6329CD9B" w14:textId="51F670F9" w:rsidR="00EC1C3B" w:rsidRPr="00054D0D" w:rsidRDefault="00EC1C3B" w:rsidP="00813387">
            <w:pPr>
              <w:jc w:val="left"/>
              <w:rPr>
                <w:rFonts w:cs="Segoe UI"/>
                <w:szCs w:val="22"/>
              </w:rPr>
            </w:pPr>
            <w:r w:rsidRPr="00013CA5">
              <w:rPr>
                <w:rFonts w:cs="Segoe UI"/>
                <w:szCs w:val="22"/>
                <w:highlight w:val="yellow"/>
              </w:rPr>
              <w:t>ANO/NE</w:t>
            </w:r>
          </w:p>
        </w:tc>
      </w:tr>
      <w:bookmarkEnd w:id="4"/>
    </w:tbl>
    <w:p w14:paraId="280DE55F" w14:textId="495FEB99" w:rsidR="00F91377" w:rsidRDefault="00F91377" w:rsidP="009C6E71">
      <w:pPr>
        <w:spacing w:after="160" w:line="259" w:lineRule="auto"/>
        <w:jc w:val="left"/>
        <w:rPr>
          <w:rFonts w:cs="Segoe UI"/>
          <w:b/>
          <w:bCs/>
          <w:szCs w:val="22"/>
        </w:rPr>
      </w:pPr>
    </w:p>
    <w:p w14:paraId="09F03DD7" w14:textId="1BD278D1" w:rsidR="00013CA5" w:rsidRPr="00054D0D" w:rsidRDefault="00013CA5" w:rsidP="00013CA5">
      <w:pPr>
        <w:spacing w:after="160" w:line="259" w:lineRule="auto"/>
        <w:rPr>
          <w:rFonts w:cs="Segoe UI"/>
          <w:b/>
          <w:szCs w:val="22"/>
        </w:rPr>
      </w:pPr>
      <w:r>
        <w:rPr>
          <w:rFonts w:cs="Segoe UI"/>
          <w:b/>
          <w:szCs w:val="22"/>
        </w:rPr>
        <w:t xml:space="preserve">Stavební práce </w:t>
      </w:r>
      <w:r w:rsidR="00193120" w:rsidRPr="00887D8E">
        <w:rPr>
          <w:rFonts w:cs="Segoe UI"/>
          <w:b/>
          <w:szCs w:val="22"/>
        </w:rPr>
        <w:t>čl.</w:t>
      </w:r>
      <w:r w:rsidR="00193120" w:rsidRPr="00887D8E">
        <w:t xml:space="preserve"> </w:t>
      </w:r>
      <w:r w:rsidR="00193120" w:rsidRPr="00887D8E">
        <w:rPr>
          <w:rFonts w:cs="Segoe UI"/>
          <w:b/>
          <w:szCs w:val="22"/>
        </w:rPr>
        <w:t xml:space="preserve">4.5. písm. a) </w:t>
      </w:r>
      <w:r w:rsidR="00193120" w:rsidRPr="00887D8E">
        <w:rPr>
          <w:rFonts w:cs="Segoe UI"/>
          <w:b/>
          <w:szCs w:val="22"/>
          <w:u w:val="single"/>
        </w:rPr>
        <w:t>bod 1</w:t>
      </w:r>
      <w:r w:rsidR="00443BB5">
        <w:rPr>
          <w:rFonts w:cs="Segoe UI"/>
          <w:b/>
          <w:szCs w:val="22"/>
          <w:u w:val="single"/>
        </w:rPr>
        <w:t>. b)</w:t>
      </w:r>
      <w:r w:rsidR="00193120" w:rsidRPr="004C6696">
        <w:rPr>
          <w:rFonts w:cs="Segoe UI"/>
          <w:b/>
          <w:szCs w:val="22"/>
        </w:rPr>
        <w:t xml:space="preserve"> </w:t>
      </w:r>
      <w:r w:rsidRPr="00D84CBE">
        <w:rPr>
          <w:rFonts w:cs="Segoe UI"/>
          <w:b/>
          <w:szCs w:val="22"/>
        </w:rPr>
        <w:t>zadávací dokumentace</w:t>
      </w:r>
      <w:r w:rsidRPr="00054D0D">
        <w:rPr>
          <w:rFonts w:cs="Segoe UI"/>
          <w:b/>
          <w:szCs w:val="22"/>
        </w:rPr>
        <w:t>:</w:t>
      </w:r>
    </w:p>
    <w:tbl>
      <w:tblPr>
        <w:tblStyle w:val="Mkatabulky"/>
        <w:tblW w:w="5000" w:type="pct"/>
        <w:tblLook w:val="04A0" w:firstRow="1" w:lastRow="0" w:firstColumn="1" w:lastColumn="0" w:noHBand="0" w:noVBand="1"/>
      </w:tblPr>
      <w:tblGrid>
        <w:gridCol w:w="4531"/>
        <w:gridCol w:w="4531"/>
      </w:tblGrid>
      <w:tr w:rsidR="00013CA5" w:rsidRPr="00BE11C1" w14:paraId="5123015C" w14:textId="77777777" w:rsidTr="00BD563E">
        <w:tc>
          <w:tcPr>
            <w:tcW w:w="2500" w:type="pct"/>
          </w:tcPr>
          <w:p w14:paraId="60810D63" w14:textId="77777777" w:rsidR="00013CA5" w:rsidRPr="00054D0D" w:rsidRDefault="00013CA5" w:rsidP="00BD563E">
            <w:pPr>
              <w:jc w:val="left"/>
              <w:rPr>
                <w:rFonts w:cs="Segoe UI"/>
                <w:szCs w:val="22"/>
              </w:rPr>
            </w:pPr>
            <w:r w:rsidRPr="00054D0D">
              <w:rPr>
                <w:rFonts w:cs="Segoe UI"/>
                <w:b/>
                <w:bCs/>
                <w:szCs w:val="22"/>
              </w:rPr>
              <w:t xml:space="preserve">Název </w:t>
            </w:r>
            <w:r>
              <w:rPr>
                <w:rFonts w:cs="Segoe UI"/>
                <w:b/>
                <w:bCs/>
                <w:szCs w:val="22"/>
              </w:rPr>
              <w:t>stavební práce</w:t>
            </w:r>
            <w:r w:rsidRPr="00054D0D">
              <w:rPr>
                <w:rFonts w:cs="Segoe UI"/>
                <w:b/>
                <w:bCs/>
                <w:szCs w:val="22"/>
              </w:rPr>
              <w:t xml:space="preserve"> (</w:t>
            </w:r>
            <w:r>
              <w:rPr>
                <w:rFonts w:cs="Segoe UI"/>
                <w:b/>
                <w:bCs/>
                <w:szCs w:val="22"/>
              </w:rPr>
              <w:t>reference</w:t>
            </w:r>
            <w:r w:rsidRPr="00054D0D">
              <w:rPr>
                <w:rFonts w:cs="Segoe UI"/>
                <w:b/>
                <w:bCs/>
                <w:szCs w:val="22"/>
              </w:rPr>
              <w:t>)</w:t>
            </w:r>
          </w:p>
        </w:tc>
        <w:tc>
          <w:tcPr>
            <w:tcW w:w="2500" w:type="pct"/>
          </w:tcPr>
          <w:p w14:paraId="51EB7637" w14:textId="77777777" w:rsidR="00013CA5" w:rsidRPr="00054D0D" w:rsidRDefault="00013CA5" w:rsidP="00BD563E">
            <w:pPr>
              <w:jc w:val="left"/>
              <w:rPr>
                <w:rFonts w:cs="Segoe UI"/>
                <w:szCs w:val="22"/>
              </w:rPr>
            </w:pPr>
            <w:r w:rsidRPr="00054D0D">
              <w:rPr>
                <w:rFonts w:cs="Segoe UI"/>
                <w:szCs w:val="22"/>
                <w:highlight w:val="yellow"/>
              </w:rPr>
              <w:t>[DOPLNÍ DODAVATEL]</w:t>
            </w:r>
          </w:p>
        </w:tc>
      </w:tr>
      <w:tr w:rsidR="00013CA5" w:rsidRPr="00BE11C1" w14:paraId="0054CA5D" w14:textId="77777777" w:rsidTr="00BD563E">
        <w:tc>
          <w:tcPr>
            <w:tcW w:w="2500" w:type="pct"/>
          </w:tcPr>
          <w:p w14:paraId="46F7F70B" w14:textId="77777777" w:rsidR="00013CA5" w:rsidRPr="00054D0D" w:rsidRDefault="00013CA5" w:rsidP="00BD563E">
            <w:pPr>
              <w:jc w:val="left"/>
              <w:rPr>
                <w:rFonts w:cs="Segoe UI"/>
                <w:szCs w:val="22"/>
              </w:rPr>
            </w:pPr>
            <w:r w:rsidRPr="00054D0D">
              <w:rPr>
                <w:rFonts w:cs="Segoe UI"/>
                <w:b/>
                <w:bCs/>
                <w:szCs w:val="22"/>
              </w:rPr>
              <w:t>Identifikační údaje objednatele</w:t>
            </w:r>
          </w:p>
        </w:tc>
        <w:tc>
          <w:tcPr>
            <w:tcW w:w="2500" w:type="pct"/>
          </w:tcPr>
          <w:p w14:paraId="31CD4BEC" w14:textId="77777777" w:rsidR="00013CA5" w:rsidRPr="00054D0D" w:rsidRDefault="00013CA5" w:rsidP="00BD563E">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[DOPLNÍ DODAVATEL]</w:t>
            </w:r>
          </w:p>
          <w:p w14:paraId="2BE657EE" w14:textId="77777777" w:rsidR="00013CA5" w:rsidRPr="00054D0D" w:rsidRDefault="00013CA5" w:rsidP="00BD563E">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[DOPLNÍ DODAVATEL]</w:t>
            </w:r>
          </w:p>
          <w:p w14:paraId="3EC80BF8" w14:textId="77777777" w:rsidR="00013CA5" w:rsidRPr="00054D0D" w:rsidRDefault="00013CA5" w:rsidP="00BD563E">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[DOPLNÍ DODAVATEL]</w:t>
            </w:r>
          </w:p>
          <w:p w14:paraId="1B800003" w14:textId="77777777" w:rsidR="00013CA5" w:rsidRPr="00054D0D" w:rsidRDefault="00013CA5" w:rsidP="00BD563E">
            <w:pPr>
              <w:widowControl w:val="0"/>
              <w:spacing w:after="120"/>
              <w:jc w:val="left"/>
              <w:rPr>
                <w:rFonts w:cs="Segoe UI"/>
                <w:szCs w:val="22"/>
              </w:rPr>
            </w:pPr>
            <w:r w:rsidRPr="00054D0D">
              <w:rPr>
                <w:rFonts w:cs="Segoe UI"/>
                <w:bCs/>
                <w:szCs w:val="22"/>
              </w:rPr>
              <w:t xml:space="preserve">Kontaktní osoba pro ověření údajů uvedených dodavatelem: </w:t>
            </w:r>
            <w:r w:rsidRPr="00054D0D">
              <w:rPr>
                <w:rFonts w:cs="Segoe UI"/>
                <w:szCs w:val="22"/>
                <w:highlight w:val="yellow"/>
              </w:rPr>
              <w:t>[DOPLNÍ DODAVATEL]</w:t>
            </w:r>
          </w:p>
          <w:p w14:paraId="188D418B" w14:textId="77777777" w:rsidR="00013CA5" w:rsidRPr="00054D0D" w:rsidRDefault="00013CA5" w:rsidP="00BD563E">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[DOPLNÍ DODAVATEL]</w:t>
            </w:r>
          </w:p>
          <w:p w14:paraId="7E182BC9" w14:textId="77777777" w:rsidR="00013CA5" w:rsidRPr="00054D0D" w:rsidRDefault="00013CA5" w:rsidP="00BD563E">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[DOPLNÍ DODAVATEL]</w:t>
            </w:r>
          </w:p>
        </w:tc>
      </w:tr>
      <w:tr w:rsidR="00013CA5" w:rsidRPr="00BE11C1" w14:paraId="70E90B74" w14:textId="77777777" w:rsidTr="00BD563E">
        <w:tc>
          <w:tcPr>
            <w:tcW w:w="2500" w:type="pct"/>
          </w:tcPr>
          <w:p w14:paraId="4FE40D81" w14:textId="77777777" w:rsidR="00013CA5" w:rsidRPr="00054D0D" w:rsidRDefault="00013CA5" w:rsidP="00BD563E">
            <w:pPr>
              <w:widowControl w:val="0"/>
              <w:spacing w:after="120"/>
              <w:jc w:val="left"/>
              <w:rPr>
                <w:rFonts w:cs="Segoe UI"/>
                <w:b/>
                <w:bCs/>
                <w:szCs w:val="22"/>
              </w:rPr>
            </w:pPr>
            <w:r w:rsidRPr="00054D0D">
              <w:rPr>
                <w:rFonts w:cs="Segoe UI"/>
                <w:b/>
                <w:bCs/>
                <w:szCs w:val="22"/>
              </w:rPr>
              <w:t xml:space="preserve">Popis předmětu </w:t>
            </w:r>
            <w:r>
              <w:rPr>
                <w:rFonts w:cs="Segoe UI"/>
                <w:b/>
                <w:bCs/>
                <w:szCs w:val="22"/>
              </w:rPr>
              <w:t>stavební práce</w:t>
            </w:r>
          </w:p>
          <w:p w14:paraId="7AE6DEC9" w14:textId="28725C17" w:rsidR="00013CA5" w:rsidRPr="00B77A03" w:rsidRDefault="00193120" w:rsidP="00BD563E">
            <w:pPr>
              <w:rPr>
                <w:rFonts w:cs="Segoe UI"/>
                <w:i/>
                <w:iCs/>
                <w:sz w:val="20"/>
              </w:rPr>
            </w:pPr>
            <w:r w:rsidRPr="00887D8E">
              <w:rPr>
                <w:rFonts w:cs="Segoe UI"/>
                <w:i/>
                <w:iCs/>
                <w:sz w:val="20"/>
              </w:rPr>
              <w:t xml:space="preserve">[výstavba či rekonstrukce nebo jiná stavební úprava stavby dle Klasifikace stavebních děl </w:t>
            </w:r>
            <w:r w:rsidRPr="00887D8E">
              <w:rPr>
                <w:rFonts w:cs="Segoe UI"/>
                <w:i/>
                <w:iCs/>
                <w:sz w:val="20"/>
              </w:rPr>
              <w:lastRenderedPageBreak/>
              <w:t>vydaných ČSÚ kód CZ-CC 2151 (Přístavy a plavební kanály) nebo 2152 (Vodní stupně)</w:t>
            </w:r>
            <w:r w:rsidRPr="00887D8E">
              <w:rPr>
                <w:rStyle w:val="Znakapoznpodarou"/>
                <w:rFonts w:cs="Segoe UI"/>
                <w:i/>
                <w:iCs/>
                <w:sz w:val="20"/>
              </w:rPr>
              <w:footnoteReference w:id="4"/>
            </w:r>
            <w:r w:rsidR="00F069FC" w:rsidRPr="00887D8E">
              <w:rPr>
                <w:rFonts w:cs="Segoe UI"/>
                <w:i/>
                <w:iCs/>
                <w:sz w:val="20"/>
              </w:rPr>
              <w:t>, která zahrnovala realizaci těsnících stěn o ploše 1</w:t>
            </w:r>
            <w:r w:rsidR="00947D4A" w:rsidRPr="00887D8E">
              <w:rPr>
                <w:rFonts w:cs="Segoe UI"/>
                <w:i/>
                <w:iCs/>
                <w:sz w:val="20"/>
              </w:rPr>
              <w:t> </w:t>
            </w:r>
            <w:r w:rsidR="00F069FC" w:rsidRPr="00887D8E">
              <w:rPr>
                <w:rFonts w:cs="Segoe UI"/>
                <w:i/>
                <w:iCs/>
                <w:sz w:val="20"/>
              </w:rPr>
              <w:t>500</w:t>
            </w:r>
            <w:r w:rsidR="00947D4A" w:rsidRPr="00887D8E">
              <w:rPr>
                <w:rFonts w:cs="Segoe UI"/>
                <w:i/>
                <w:iCs/>
                <w:sz w:val="20"/>
              </w:rPr>
              <w:t xml:space="preserve"> m2</w:t>
            </w:r>
            <w:r w:rsidR="00F069FC" w:rsidRPr="00887D8E">
              <w:rPr>
                <w:rFonts w:cs="Segoe UI"/>
                <w:i/>
                <w:iCs/>
                <w:sz w:val="20"/>
              </w:rPr>
              <w:t>]</w:t>
            </w:r>
          </w:p>
        </w:tc>
        <w:tc>
          <w:tcPr>
            <w:tcW w:w="2500" w:type="pct"/>
          </w:tcPr>
          <w:p w14:paraId="05FDB3D8" w14:textId="77777777" w:rsidR="00013CA5" w:rsidRPr="00054D0D" w:rsidRDefault="00013CA5" w:rsidP="00BD563E">
            <w:pPr>
              <w:jc w:val="left"/>
              <w:rPr>
                <w:rFonts w:cs="Segoe UI"/>
                <w:szCs w:val="22"/>
              </w:rPr>
            </w:pPr>
            <w:r w:rsidRPr="00054D0D">
              <w:rPr>
                <w:rFonts w:cs="Segoe UI"/>
                <w:szCs w:val="22"/>
                <w:highlight w:val="yellow"/>
              </w:rPr>
              <w:lastRenderedPageBreak/>
              <w:t>[DOPLNÍ DODAVATEL]</w:t>
            </w:r>
          </w:p>
        </w:tc>
      </w:tr>
      <w:tr w:rsidR="00E96E82" w:rsidRPr="00BE11C1" w14:paraId="12606FA2" w14:textId="77777777" w:rsidTr="00BD563E">
        <w:tc>
          <w:tcPr>
            <w:tcW w:w="2500" w:type="pct"/>
          </w:tcPr>
          <w:p w14:paraId="4247C1DD" w14:textId="124BF3E0" w:rsidR="00607631" w:rsidRDefault="00607631" w:rsidP="00607631">
            <w:pPr>
              <w:suppressAutoHyphens/>
              <w:rPr>
                <w:rFonts w:cs="Segoe UI"/>
                <w:b/>
                <w:bCs/>
                <w:szCs w:val="22"/>
              </w:rPr>
            </w:pPr>
            <w:r w:rsidRPr="00054D0D">
              <w:rPr>
                <w:rFonts w:cs="Segoe UI"/>
                <w:b/>
                <w:bCs/>
                <w:szCs w:val="22"/>
              </w:rPr>
              <w:t>Finanční hodnota zakázky v Kč bez DPH</w:t>
            </w:r>
          </w:p>
          <w:p w14:paraId="614F58B6" w14:textId="531BC7EF" w:rsidR="00E96E82" w:rsidRPr="00054D0D" w:rsidRDefault="00E96E82" w:rsidP="00E96E82">
            <w:pPr>
              <w:suppressAutoHyphens/>
              <w:rPr>
                <w:rFonts w:cs="Segoe UI"/>
                <w:b/>
                <w:bCs/>
                <w:szCs w:val="22"/>
              </w:rPr>
            </w:pPr>
            <w:r w:rsidRPr="00887D8E">
              <w:rPr>
                <w:rFonts w:cs="Segoe UI"/>
                <w:i/>
                <w:iCs/>
                <w:sz w:val="20"/>
              </w:rPr>
              <w:t xml:space="preserve">[min. </w:t>
            </w:r>
            <w:r w:rsidR="00193120" w:rsidRPr="00887D8E">
              <w:rPr>
                <w:rFonts w:cs="Segoe UI"/>
                <w:i/>
                <w:iCs/>
                <w:sz w:val="20"/>
              </w:rPr>
              <w:t>100</w:t>
            </w:r>
            <w:r w:rsidRPr="00887D8E">
              <w:rPr>
                <w:rFonts w:cs="Segoe UI"/>
                <w:i/>
                <w:iCs/>
                <w:sz w:val="20"/>
              </w:rPr>
              <w:t xml:space="preserve"> mil. Kč bez DPH]</w:t>
            </w:r>
          </w:p>
        </w:tc>
        <w:tc>
          <w:tcPr>
            <w:tcW w:w="2500" w:type="pct"/>
          </w:tcPr>
          <w:p w14:paraId="3C0B2392" w14:textId="77777777" w:rsidR="00E96E82" w:rsidRPr="00054D0D" w:rsidRDefault="00E96E82" w:rsidP="00E96E82">
            <w:pPr>
              <w:jc w:val="left"/>
              <w:rPr>
                <w:rFonts w:cs="Segoe UI"/>
                <w:szCs w:val="22"/>
                <w:highlight w:val="yellow"/>
              </w:rPr>
            </w:pPr>
            <w:r w:rsidRPr="00054D0D">
              <w:rPr>
                <w:rFonts w:cs="Segoe UI"/>
                <w:szCs w:val="22"/>
                <w:highlight w:val="yellow"/>
              </w:rPr>
              <w:t>[DOPLNÍ DODAVATEL]</w:t>
            </w:r>
          </w:p>
        </w:tc>
      </w:tr>
      <w:tr w:rsidR="00E96E82" w:rsidRPr="00BE11C1" w14:paraId="6CA99151" w14:textId="77777777" w:rsidTr="00BD563E">
        <w:tc>
          <w:tcPr>
            <w:tcW w:w="2500" w:type="pct"/>
          </w:tcPr>
          <w:p w14:paraId="18A75A4B" w14:textId="77777777" w:rsidR="00E96E82" w:rsidRDefault="00E96E82" w:rsidP="00E96E82">
            <w:pPr>
              <w:suppressAutoHyphens/>
              <w:rPr>
                <w:rFonts w:cs="Segoe UI"/>
                <w:b/>
                <w:bCs/>
                <w:szCs w:val="22"/>
              </w:rPr>
            </w:pPr>
            <w:r w:rsidRPr="00054D0D">
              <w:rPr>
                <w:rFonts w:cs="Segoe UI"/>
                <w:b/>
                <w:bCs/>
                <w:szCs w:val="22"/>
              </w:rPr>
              <w:t>Doba realizace od – do</w:t>
            </w:r>
          </w:p>
          <w:p w14:paraId="47A5DCE8" w14:textId="77777777" w:rsidR="00E96E82" w:rsidRPr="00E00827" w:rsidRDefault="00E96E82" w:rsidP="00E96E82">
            <w:pPr>
              <w:suppressAutoHyphens/>
              <w:rPr>
                <w:rFonts w:cs="Segoe UI"/>
                <w:i/>
                <w:iCs/>
                <w:sz w:val="20"/>
              </w:rPr>
            </w:pPr>
            <w:r w:rsidRPr="001C6700">
              <w:rPr>
                <w:rFonts w:cs="Segoe UI"/>
                <w:sz w:val="20"/>
              </w:rPr>
              <w:t xml:space="preserve">S uvedením minimálně měsíce a roku, tj. </w:t>
            </w:r>
            <w:r w:rsidRPr="00E00827">
              <w:rPr>
                <w:rFonts w:cs="Segoe UI"/>
                <w:i/>
                <w:iCs/>
                <w:sz w:val="20"/>
              </w:rPr>
              <w:t>od MM.RRRR do MM.RRRR</w:t>
            </w:r>
          </w:p>
          <w:p w14:paraId="673FAAD0" w14:textId="41189848" w:rsidR="00E96E82" w:rsidRPr="001C6700" w:rsidRDefault="00E96E82" w:rsidP="00E96E82">
            <w:pPr>
              <w:suppressAutoHyphens/>
              <w:rPr>
                <w:rFonts w:cs="Segoe UI"/>
                <w:sz w:val="20"/>
              </w:rPr>
            </w:pPr>
            <w:r>
              <w:rPr>
                <w:rFonts w:cs="Segoe UI"/>
                <w:i/>
                <w:iCs/>
                <w:sz w:val="20"/>
              </w:rPr>
              <w:t>[</w:t>
            </w:r>
            <w:r w:rsidRPr="00AD55C5">
              <w:rPr>
                <w:rFonts w:cs="Segoe UI"/>
                <w:i/>
                <w:iCs/>
                <w:sz w:val="20"/>
              </w:rPr>
              <w:t>za posledních 10 let před zahájením zadávacího řízení</w:t>
            </w:r>
            <w:r>
              <w:rPr>
                <w:rFonts w:cs="Segoe UI"/>
                <w:i/>
                <w:iCs/>
                <w:sz w:val="20"/>
              </w:rPr>
              <w:t>]</w:t>
            </w:r>
          </w:p>
        </w:tc>
        <w:tc>
          <w:tcPr>
            <w:tcW w:w="2500" w:type="pct"/>
          </w:tcPr>
          <w:p w14:paraId="1088D6EA" w14:textId="77777777" w:rsidR="00E96E82" w:rsidRPr="00054D0D" w:rsidRDefault="00E96E82" w:rsidP="00E96E82">
            <w:pPr>
              <w:jc w:val="left"/>
              <w:rPr>
                <w:rFonts w:cs="Segoe UI"/>
                <w:szCs w:val="22"/>
                <w:highlight w:val="yellow"/>
              </w:rPr>
            </w:pPr>
            <w:r w:rsidRPr="00054D0D">
              <w:rPr>
                <w:rFonts w:cs="Segoe UI"/>
                <w:szCs w:val="22"/>
              </w:rPr>
              <w:t xml:space="preserve">od </w:t>
            </w:r>
            <w:r w:rsidRPr="00054D0D">
              <w:rPr>
                <w:rFonts w:cs="Segoe UI"/>
                <w:szCs w:val="22"/>
                <w:highlight w:val="yellow"/>
              </w:rPr>
              <w:t>[DOPLNÍ DODAVATEL]</w:t>
            </w:r>
            <w:r w:rsidRPr="00054D0D">
              <w:rPr>
                <w:rFonts w:cs="Segoe UI"/>
                <w:szCs w:val="22"/>
              </w:rPr>
              <w:t xml:space="preserve"> do </w:t>
            </w:r>
            <w:r w:rsidRPr="00054D0D">
              <w:rPr>
                <w:rFonts w:cs="Segoe UI"/>
                <w:szCs w:val="22"/>
                <w:highlight w:val="yellow"/>
              </w:rPr>
              <w:t>[DOPLNÍ DODAVATEL]</w:t>
            </w:r>
          </w:p>
        </w:tc>
      </w:tr>
      <w:tr w:rsidR="00E96E82" w:rsidRPr="00BE11C1" w14:paraId="581E4CFE" w14:textId="77777777" w:rsidTr="00BD563E">
        <w:tc>
          <w:tcPr>
            <w:tcW w:w="2500" w:type="pct"/>
          </w:tcPr>
          <w:p w14:paraId="4038C71D" w14:textId="77777777" w:rsidR="00E96E82" w:rsidRDefault="00E96E82" w:rsidP="00E96E82">
            <w:pPr>
              <w:suppressAutoHyphens/>
              <w:rPr>
                <w:rFonts w:cs="Segoe UI"/>
                <w:b/>
                <w:bCs/>
                <w:szCs w:val="22"/>
              </w:rPr>
            </w:pPr>
            <w:r>
              <w:rPr>
                <w:rFonts w:cs="Segoe UI"/>
                <w:b/>
                <w:bCs/>
                <w:szCs w:val="22"/>
              </w:rPr>
              <w:t xml:space="preserve">Přílohou tohoto seznamu je osvědčení objednatele </w:t>
            </w:r>
            <w:r w:rsidRPr="00EC1C3B">
              <w:rPr>
                <w:rFonts w:cs="Segoe UI"/>
                <w:b/>
                <w:bCs/>
                <w:szCs w:val="22"/>
              </w:rPr>
              <w:t>o řádném poskytnutí a dokončení stavebních prací</w:t>
            </w:r>
          </w:p>
          <w:p w14:paraId="5D3B7295" w14:textId="77777777" w:rsidR="00E96E82" w:rsidRPr="00054D0D" w:rsidRDefault="00E96E82" w:rsidP="00E96E82">
            <w:pPr>
              <w:suppressAutoHyphens/>
              <w:rPr>
                <w:rFonts w:cs="Segoe UI"/>
                <w:b/>
                <w:bCs/>
                <w:szCs w:val="22"/>
              </w:rPr>
            </w:pPr>
          </w:p>
        </w:tc>
        <w:tc>
          <w:tcPr>
            <w:tcW w:w="2500" w:type="pct"/>
          </w:tcPr>
          <w:p w14:paraId="4CA7B02B" w14:textId="1CD41DB7" w:rsidR="00E96E82" w:rsidRPr="00054D0D" w:rsidRDefault="00E96E82" w:rsidP="00E96E82">
            <w:pPr>
              <w:jc w:val="left"/>
              <w:rPr>
                <w:rFonts w:cs="Segoe UI"/>
                <w:szCs w:val="22"/>
              </w:rPr>
            </w:pPr>
            <w:r w:rsidRPr="00013CA5">
              <w:rPr>
                <w:rFonts w:cs="Segoe UI"/>
                <w:szCs w:val="22"/>
                <w:highlight w:val="yellow"/>
              </w:rPr>
              <w:t>ANO/NE</w:t>
            </w:r>
          </w:p>
        </w:tc>
      </w:tr>
    </w:tbl>
    <w:p w14:paraId="7FDE304F" w14:textId="59B905BF" w:rsidR="00013CA5" w:rsidRDefault="00013CA5" w:rsidP="009C6E71">
      <w:pPr>
        <w:spacing w:after="160" w:line="259" w:lineRule="auto"/>
        <w:jc w:val="left"/>
        <w:rPr>
          <w:rFonts w:cs="Segoe UI"/>
          <w:b/>
          <w:bCs/>
          <w:szCs w:val="22"/>
        </w:rPr>
      </w:pPr>
    </w:p>
    <w:p w14:paraId="6A59CD5D" w14:textId="089D3D29" w:rsidR="00AD55C5" w:rsidRPr="00054D0D" w:rsidRDefault="00AD55C5" w:rsidP="00AD55C5">
      <w:pPr>
        <w:spacing w:after="160" w:line="259" w:lineRule="auto"/>
        <w:rPr>
          <w:rFonts w:cs="Segoe UI"/>
          <w:b/>
          <w:szCs w:val="22"/>
        </w:rPr>
      </w:pPr>
      <w:r>
        <w:rPr>
          <w:rFonts w:cs="Segoe UI"/>
          <w:b/>
          <w:szCs w:val="22"/>
        </w:rPr>
        <w:t xml:space="preserve">Stavební práce dle </w:t>
      </w:r>
      <w:r w:rsidRPr="00887D8E">
        <w:rPr>
          <w:rFonts w:cs="Segoe UI"/>
          <w:b/>
          <w:szCs w:val="22"/>
        </w:rPr>
        <w:t>čl.</w:t>
      </w:r>
      <w:r w:rsidRPr="00887D8E">
        <w:t xml:space="preserve"> </w:t>
      </w:r>
      <w:r w:rsidRPr="00887D8E">
        <w:rPr>
          <w:rFonts w:cs="Segoe UI"/>
          <w:b/>
          <w:szCs w:val="22"/>
        </w:rPr>
        <w:t>4.</w:t>
      </w:r>
      <w:r w:rsidR="00193120" w:rsidRPr="00887D8E">
        <w:rPr>
          <w:rFonts w:cs="Segoe UI"/>
          <w:b/>
          <w:szCs w:val="22"/>
        </w:rPr>
        <w:t>5</w:t>
      </w:r>
      <w:r w:rsidRPr="00887D8E">
        <w:rPr>
          <w:rFonts w:cs="Segoe UI"/>
          <w:b/>
          <w:szCs w:val="22"/>
        </w:rPr>
        <w:t xml:space="preserve">. písm. a) </w:t>
      </w:r>
      <w:r w:rsidRPr="00887D8E">
        <w:rPr>
          <w:rFonts w:cs="Segoe UI"/>
          <w:b/>
          <w:szCs w:val="22"/>
          <w:u w:val="single"/>
        </w:rPr>
        <w:t xml:space="preserve">bod </w:t>
      </w:r>
      <w:r w:rsidR="00193120" w:rsidRPr="00887D8E">
        <w:rPr>
          <w:rFonts w:cs="Segoe UI"/>
          <w:b/>
          <w:szCs w:val="22"/>
          <w:u w:val="single"/>
        </w:rPr>
        <w:t>2</w:t>
      </w:r>
      <w:r w:rsidR="00887D8E" w:rsidRPr="004C6696">
        <w:rPr>
          <w:rFonts w:cs="Segoe UI"/>
          <w:b/>
          <w:szCs w:val="22"/>
        </w:rPr>
        <w:t xml:space="preserve"> </w:t>
      </w:r>
      <w:r w:rsidRPr="00D84CBE">
        <w:rPr>
          <w:rFonts w:cs="Segoe UI"/>
          <w:b/>
          <w:szCs w:val="22"/>
        </w:rPr>
        <w:t>zadávací dokumentace</w:t>
      </w:r>
      <w:r w:rsidRPr="00054D0D">
        <w:rPr>
          <w:rFonts w:cs="Segoe UI"/>
          <w:b/>
          <w:szCs w:val="22"/>
        </w:rPr>
        <w:t>:</w:t>
      </w:r>
    </w:p>
    <w:tbl>
      <w:tblPr>
        <w:tblStyle w:val="Mkatabulky"/>
        <w:tblW w:w="5000" w:type="pct"/>
        <w:tblLook w:val="04A0" w:firstRow="1" w:lastRow="0" w:firstColumn="1" w:lastColumn="0" w:noHBand="0" w:noVBand="1"/>
      </w:tblPr>
      <w:tblGrid>
        <w:gridCol w:w="4531"/>
        <w:gridCol w:w="4531"/>
      </w:tblGrid>
      <w:tr w:rsidR="00AD55C5" w:rsidRPr="00BE11C1" w14:paraId="0FDE0CBB" w14:textId="77777777" w:rsidTr="7ACD25D0">
        <w:tc>
          <w:tcPr>
            <w:tcW w:w="2500" w:type="pct"/>
          </w:tcPr>
          <w:p w14:paraId="122855A9" w14:textId="77777777" w:rsidR="00AD55C5" w:rsidRPr="00054D0D" w:rsidRDefault="00AD55C5" w:rsidP="00BD563E">
            <w:pPr>
              <w:jc w:val="left"/>
              <w:rPr>
                <w:rFonts w:cs="Segoe UI"/>
                <w:szCs w:val="22"/>
              </w:rPr>
            </w:pPr>
            <w:r w:rsidRPr="00054D0D">
              <w:rPr>
                <w:rFonts w:cs="Segoe UI"/>
                <w:b/>
                <w:bCs/>
                <w:szCs w:val="22"/>
              </w:rPr>
              <w:t xml:space="preserve">Název </w:t>
            </w:r>
            <w:r>
              <w:rPr>
                <w:rFonts w:cs="Segoe UI"/>
                <w:b/>
                <w:bCs/>
                <w:szCs w:val="22"/>
              </w:rPr>
              <w:t>stavební práce</w:t>
            </w:r>
            <w:r w:rsidRPr="00054D0D">
              <w:rPr>
                <w:rFonts w:cs="Segoe UI"/>
                <w:b/>
                <w:bCs/>
                <w:szCs w:val="22"/>
              </w:rPr>
              <w:t xml:space="preserve"> (</w:t>
            </w:r>
            <w:r>
              <w:rPr>
                <w:rFonts w:cs="Segoe UI"/>
                <w:b/>
                <w:bCs/>
                <w:szCs w:val="22"/>
              </w:rPr>
              <w:t>reference</w:t>
            </w:r>
            <w:r w:rsidRPr="00054D0D">
              <w:rPr>
                <w:rFonts w:cs="Segoe UI"/>
                <w:b/>
                <w:bCs/>
                <w:szCs w:val="22"/>
              </w:rPr>
              <w:t>)</w:t>
            </w:r>
          </w:p>
        </w:tc>
        <w:tc>
          <w:tcPr>
            <w:tcW w:w="2500" w:type="pct"/>
          </w:tcPr>
          <w:p w14:paraId="306AE4F3" w14:textId="77777777" w:rsidR="00AD55C5" w:rsidRPr="00054D0D" w:rsidRDefault="00AD55C5" w:rsidP="00BD563E">
            <w:pPr>
              <w:jc w:val="left"/>
              <w:rPr>
                <w:rFonts w:cs="Segoe UI"/>
                <w:szCs w:val="22"/>
              </w:rPr>
            </w:pPr>
            <w:r w:rsidRPr="00054D0D">
              <w:rPr>
                <w:rFonts w:cs="Segoe UI"/>
                <w:szCs w:val="22"/>
                <w:highlight w:val="yellow"/>
              </w:rPr>
              <w:t>[DOPLNÍ DODAVATEL]</w:t>
            </w:r>
          </w:p>
        </w:tc>
      </w:tr>
      <w:tr w:rsidR="00AD55C5" w:rsidRPr="00BE11C1" w14:paraId="5DA31E39" w14:textId="77777777" w:rsidTr="7ACD25D0">
        <w:tc>
          <w:tcPr>
            <w:tcW w:w="2500" w:type="pct"/>
          </w:tcPr>
          <w:p w14:paraId="549B1C3A" w14:textId="5644741B" w:rsidR="00AD55C5" w:rsidRPr="00054D0D" w:rsidRDefault="00AD55C5" w:rsidP="00BD563E">
            <w:pPr>
              <w:jc w:val="left"/>
              <w:rPr>
                <w:rFonts w:cs="Segoe UI"/>
                <w:szCs w:val="22"/>
              </w:rPr>
            </w:pPr>
            <w:r w:rsidRPr="00054D0D">
              <w:rPr>
                <w:rFonts w:cs="Segoe UI"/>
                <w:b/>
                <w:bCs/>
                <w:szCs w:val="22"/>
              </w:rPr>
              <w:t>Identifikační údaje objednatele</w:t>
            </w:r>
          </w:p>
        </w:tc>
        <w:tc>
          <w:tcPr>
            <w:tcW w:w="2500" w:type="pct"/>
          </w:tcPr>
          <w:p w14:paraId="5D96C30C" w14:textId="77777777" w:rsidR="00AD55C5" w:rsidRPr="00054D0D" w:rsidRDefault="00AD55C5" w:rsidP="00BD563E">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[DOPLNÍ DODAVATEL]</w:t>
            </w:r>
          </w:p>
          <w:p w14:paraId="7BC5855D" w14:textId="77777777" w:rsidR="00AD55C5" w:rsidRPr="00054D0D" w:rsidRDefault="00AD55C5" w:rsidP="00BD563E">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[DOPLNÍ DODAVATEL]</w:t>
            </w:r>
          </w:p>
          <w:p w14:paraId="639A311A" w14:textId="77777777" w:rsidR="00AD55C5" w:rsidRPr="00054D0D" w:rsidRDefault="00AD55C5" w:rsidP="00BD563E">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[DOPLNÍ DODAVATEL]</w:t>
            </w:r>
          </w:p>
          <w:p w14:paraId="2D5A9713" w14:textId="77777777" w:rsidR="00AD55C5" w:rsidRPr="00054D0D" w:rsidRDefault="00AD55C5" w:rsidP="00BD563E">
            <w:pPr>
              <w:widowControl w:val="0"/>
              <w:spacing w:after="120"/>
              <w:jc w:val="left"/>
              <w:rPr>
                <w:rFonts w:cs="Segoe UI"/>
                <w:szCs w:val="22"/>
              </w:rPr>
            </w:pPr>
            <w:r w:rsidRPr="00054D0D">
              <w:rPr>
                <w:rFonts w:cs="Segoe UI"/>
                <w:bCs/>
                <w:szCs w:val="22"/>
              </w:rPr>
              <w:t xml:space="preserve">Kontaktní osoba pro ověření údajů uvedených dodavatelem: </w:t>
            </w:r>
            <w:r w:rsidRPr="00054D0D">
              <w:rPr>
                <w:rFonts w:cs="Segoe UI"/>
                <w:szCs w:val="22"/>
                <w:highlight w:val="yellow"/>
              </w:rPr>
              <w:t>[DOPLNÍ DODAVATEL]</w:t>
            </w:r>
          </w:p>
          <w:p w14:paraId="07628B92" w14:textId="77777777" w:rsidR="00AD55C5" w:rsidRPr="00054D0D" w:rsidRDefault="00AD55C5" w:rsidP="00BD563E">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[DOPLNÍ DODAVATEL]</w:t>
            </w:r>
          </w:p>
          <w:p w14:paraId="6A912772" w14:textId="77777777" w:rsidR="00AD55C5" w:rsidRPr="00054D0D" w:rsidRDefault="00AD55C5" w:rsidP="00BD563E">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[DOPLNÍ DODAVATEL]</w:t>
            </w:r>
          </w:p>
        </w:tc>
      </w:tr>
      <w:tr w:rsidR="00AD55C5" w:rsidRPr="00BE11C1" w14:paraId="11F97B66" w14:textId="77777777" w:rsidTr="7ACD25D0">
        <w:tc>
          <w:tcPr>
            <w:tcW w:w="2500" w:type="pct"/>
          </w:tcPr>
          <w:p w14:paraId="55CB5A6E" w14:textId="77777777" w:rsidR="00AD55C5" w:rsidRPr="0087158B" w:rsidRDefault="00AD55C5" w:rsidP="00BD563E">
            <w:pPr>
              <w:widowControl w:val="0"/>
              <w:spacing w:after="120"/>
              <w:jc w:val="left"/>
              <w:rPr>
                <w:rFonts w:cs="Segoe UI"/>
                <w:szCs w:val="22"/>
              </w:rPr>
            </w:pPr>
            <w:r w:rsidRPr="0087158B">
              <w:rPr>
                <w:rFonts w:cs="Segoe UI"/>
                <w:szCs w:val="22"/>
              </w:rPr>
              <w:t>Popis předmětu stavební práce</w:t>
            </w:r>
          </w:p>
          <w:p w14:paraId="7559131C" w14:textId="53DD1A44" w:rsidR="00AD55C5" w:rsidRPr="0087158B" w:rsidRDefault="00F069FC" w:rsidP="7ACD25D0">
            <w:pPr>
              <w:rPr>
                <w:rFonts w:cs="Segoe UI"/>
                <w:i/>
                <w:iCs/>
                <w:sz w:val="20"/>
              </w:rPr>
            </w:pPr>
            <w:r w:rsidRPr="0087158B">
              <w:rPr>
                <w:rFonts w:cs="Segoe UI"/>
                <w:i/>
                <w:iCs/>
                <w:sz w:val="20"/>
              </w:rPr>
              <w:t xml:space="preserve">[výstavba či rekonstrukce nebo jiná stavební </w:t>
            </w:r>
            <w:r w:rsidR="0087158B" w:rsidRPr="0087158B">
              <w:rPr>
                <w:rFonts w:cs="Segoe UI"/>
                <w:i/>
                <w:iCs/>
                <w:sz w:val="20"/>
              </w:rPr>
              <w:t xml:space="preserve">úprava </w:t>
            </w:r>
            <w:r w:rsidR="0087158B" w:rsidRPr="0087158B">
              <w:rPr>
                <w:rFonts w:cs="Segoe UI"/>
                <w:i/>
                <w:iCs/>
                <w:sz w:val="20"/>
              </w:rPr>
              <w:t>stavby</w:t>
            </w:r>
            <w:r w:rsidR="0087158B" w:rsidRPr="0087158B">
              <w:rPr>
                <w:rStyle w:val="Znakapoznpodarou"/>
                <w:rFonts w:cs="Segoe UI"/>
                <w:i/>
                <w:iCs/>
                <w:sz w:val="20"/>
              </w:rPr>
              <w:footnoteReference w:id="5"/>
            </w:r>
            <w:r w:rsidR="0087158B" w:rsidRPr="0087158B">
              <w:rPr>
                <w:rFonts w:cs="Segoe UI"/>
                <w:i/>
                <w:iCs/>
                <w:sz w:val="20"/>
              </w:rPr>
              <w:t>, která zahrnovala realizaci ocelových konstrukcí třídy provedení minimálně EXC3 dle ČSN EN 1090-2 v objemu 10 t</w:t>
            </w:r>
            <w:r w:rsidR="00AD55C5" w:rsidRPr="0087158B">
              <w:rPr>
                <w:rFonts w:cs="Segoe UI"/>
                <w:i/>
                <w:iCs/>
                <w:sz w:val="20"/>
              </w:rPr>
              <w:t>]</w:t>
            </w:r>
          </w:p>
        </w:tc>
        <w:tc>
          <w:tcPr>
            <w:tcW w:w="2500" w:type="pct"/>
          </w:tcPr>
          <w:p w14:paraId="753F219D" w14:textId="77777777" w:rsidR="00AD55C5" w:rsidRPr="00054D0D" w:rsidRDefault="00AD55C5" w:rsidP="00BD563E">
            <w:pPr>
              <w:jc w:val="left"/>
              <w:rPr>
                <w:rFonts w:cs="Segoe UI"/>
                <w:szCs w:val="22"/>
              </w:rPr>
            </w:pPr>
            <w:r w:rsidRPr="00054D0D">
              <w:rPr>
                <w:rFonts w:cs="Segoe UI"/>
                <w:szCs w:val="22"/>
                <w:highlight w:val="yellow"/>
              </w:rPr>
              <w:t>[DOPLNÍ DODAVATEL]</w:t>
            </w:r>
          </w:p>
        </w:tc>
      </w:tr>
      <w:tr w:rsidR="00E96E82" w:rsidRPr="00BE11C1" w14:paraId="0486DA2A" w14:textId="77777777" w:rsidTr="7ACD25D0">
        <w:tc>
          <w:tcPr>
            <w:tcW w:w="2500" w:type="pct"/>
          </w:tcPr>
          <w:p w14:paraId="52C6C302" w14:textId="169B762E" w:rsidR="00607631" w:rsidRPr="0087158B" w:rsidRDefault="00607631" w:rsidP="00607631">
            <w:pPr>
              <w:suppressAutoHyphens/>
              <w:rPr>
                <w:rFonts w:cs="Segoe UI"/>
                <w:szCs w:val="22"/>
              </w:rPr>
            </w:pPr>
            <w:r w:rsidRPr="0087158B">
              <w:rPr>
                <w:rFonts w:cs="Segoe UI"/>
                <w:szCs w:val="22"/>
              </w:rPr>
              <w:t>Finanční hodnota zakázky v Kč bez DPH</w:t>
            </w:r>
          </w:p>
          <w:p w14:paraId="2F6F7A8B" w14:textId="633B6C4B" w:rsidR="00E96E82" w:rsidRPr="0087158B" w:rsidRDefault="00E96E82" w:rsidP="00E96E82">
            <w:pPr>
              <w:suppressAutoHyphens/>
              <w:rPr>
                <w:rFonts w:cs="Segoe UI"/>
                <w:szCs w:val="22"/>
              </w:rPr>
            </w:pPr>
            <w:r w:rsidRPr="0087158B">
              <w:rPr>
                <w:rFonts w:cs="Segoe UI"/>
                <w:i/>
                <w:iCs/>
                <w:sz w:val="20"/>
              </w:rPr>
              <w:t xml:space="preserve">[min. </w:t>
            </w:r>
            <w:r w:rsidR="00947D4A" w:rsidRPr="0087158B">
              <w:rPr>
                <w:rFonts w:cs="Segoe UI"/>
                <w:i/>
                <w:iCs/>
                <w:sz w:val="20"/>
              </w:rPr>
              <w:t>100</w:t>
            </w:r>
            <w:r w:rsidRPr="0087158B">
              <w:rPr>
                <w:rFonts w:cs="Segoe UI"/>
                <w:i/>
                <w:iCs/>
                <w:sz w:val="20"/>
              </w:rPr>
              <w:t xml:space="preserve"> mil. Kč bez DPH]</w:t>
            </w:r>
          </w:p>
        </w:tc>
        <w:tc>
          <w:tcPr>
            <w:tcW w:w="2500" w:type="pct"/>
          </w:tcPr>
          <w:p w14:paraId="62BCEAC1" w14:textId="77777777" w:rsidR="00E96E82" w:rsidRPr="00054D0D" w:rsidRDefault="00E96E82" w:rsidP="00E96E82">
            <w:pPr>
              <w:jc w:val="left"/>
              <w:rPr>
                <w:rFonts w:cs="Segoe UI"/>
                <w:szCs w:val="22"/>
                <w:highlight w:val="yellow"/>
              </w:rPr>
            </w:pPr>
            <w:r w:rsidRPr="00054D0D">
              <w:rPr>
                <w:rFonts w:cs="Segoe UI"/>
                <w:szCs w:val="22"/>
                <w:highlight w:val="yellow"/>
              </w:rPr>
              <w:t>[DOPLNÍ DODAVATEL]</w:t>
            </w:r>
          </w:p>
        </w:tc>
      </w:tr>
      <w:tr w:rsidR="00E96E82" w:rsidRPr="00BE11C1" w14:paraId="2FFD2791" w14:textId="77777777" w:rsidTr="7ACD25D0">
        <w:tc>
          <w:tcPr>
            <w:tcW w:w="2500" w:type="pct"/>
          </w:tcPr>
          <w:p w14:paraId="446C2DE3" w14:textId="77777777" w:rsidR="00E96E82" w:rsidRDefault="00E96E82" w:rsidP="00E96E82">
            <w:pPr>
              <w:suppressAutoHyphens/>
              <w:rPr>
                <w:rFonts w:cs="Segoe UI"/>
                <w:b/>
                <w:bCs/>
                <w:szCs w:val="22"/>
              </w:rPr>
            </w:pPr>
            <w:r w:rsidRPr="00054D0D">
              <w:rPr>
                <w:rFonts w:cs="Segoe UI"/>
                <w:b/>
                <w:bCs/>
                <w:szCs w:val="22"/>
              </w:rPr>
              <w:lastRenderedPageBreak/>
              <w:t>Doba realizace od – do</w:t>
            </w:r>
          </w:p>
          <w:p w14:paraId="222F0F8D" w14:textId="77777777" w:rsidR="00E96E82" w:rsidRPr="00E00827" w:rsidRDefault="00E96E82" w:rsidP="00E96E82">
            <w:pPr>
              <w:suppressAutoHyphens/>
              <w:rPr>
                <w:rFonts w:cs="Segoe UI"/>
                <w:i/>
                <w:iCs/>
                <w:sz w:val="20"/>
              </w:rPr>
            </w:pPr>
            <w:r w:rsidRPr="001C6700">
              <w:rPr>
                <w:rFonts w:cs="Segoe UI"/>
                <w:sz w:val="20"/>
              </w:rPr>
              <w:t xml:space="preserve">S uvedením minimálně měsíce a roku, tj. </w:t>
            </w:r>
            <w:r w:rsidRPr="00E00827">
              <w:rPr>
                <w:rFonts w:cs="Segoe UI"/>
                <w:i/>
                <w:iCs/>
                <w:sz w:val="20"/>
              </w:rPr>
              <w:t>od MM.RRRR do MM.RRRR</w:t>
            </w:r>
          </w:p>
          <w:p w14:paraId="052932E3" w14:textId="48CD6680" w:rsidR="00E96E82" w:rsidRPr="001C6700" w:rsidRDefault="00E96E82" w:rsidP="00E96E82">
            <w:pPr>
              <w:suppressAutoHyphens/>
              <w:rPr>
                <w:rFonts w:cs="Segoe UI"/>
                <w:sz w:val="20"/>
              </w:rPr>
            </w:pPr>
            <w:r>
              <w:rPr>
                <w:rFonts w:cs="Segoe UI"/>
                <w:i/>
                <w:iCs/>
                <w:sz w:val="20"/>
              </w:rPr>
              <w:t>[</w:t>
            </w:r>
            <w:r w:rsidRPr="00AD55C5">
              <w:rPr>
                <w:rFonts w:cs="Segoe UI"/>
                <w:i/>
                <w:iCs/>
                <w:sz w:val="20"/>
              </w:rPr>
              <w:t xml:space="preserve">za posledních </w:t>
            </w:r>
            <w:r w:rsidR="00947D4A" w:rsidRPr="00887D8E">
              <w:rPr>
                <w:rFonts w:cs="Segoe UI"/>
                <w:i/>
                <w:iCs/>
                <w:sz w:val="20"/>
              </w:rPr>
              <w:t>10</w:t>
            </w:r>
            <w:r w:rsidRPr="00AD55C5">
              <w:rPr>
                <w:rFonts w:cs="Segoe UI"/>
                <w:i/>
                <w:iCs/>
                <w:sz w:val="20"/>
              </w:rPr>
              <w:t xml:space="preserve"> let před zahájením zadávacího řízení</w:t>
            </w:r>
            <w:r>
              <w:rPr>
                <w:rFonts w:cs="Segoe UI"/>
                <w:i/>
                <w:iCs/>
                <w:sz w:val="20"/>
              </w:rPr>
              <w:t>]</w:t>
            </w:r>
          </w:p>
        </w:tc>
        <w:tc>
          <w:tcPr>
            <w:tcW w:w="2500" w:type="pct"/>
          </w:tcPr>
          <w:p w14:paraId="1891E4A4" w14:textId="77777777" w:rsidR="00E96E82" w:rsidRPr="00054D0D" w:rsidRDefault="00E96E82" w:rsidP="00E96E82">
            <w:pPr>
              <w:jc w:val="left"/>
              <w:rPr>
                <w:rFonts w:cs="Segoe UI"/>
                <w:szCs w:val="22"/>
                <w:highlight w:val="yellow"/>
              </w:rPr>
            </w:pPr>
            <w:r w:rsidRPr="00054D0D">
              <w:rPr>
                <w:rFonts w:cs="Segoe UI"/>
                <w:szCs w:val="22"/>
              </w:rPr>
              <w:t xml:space="preserve">od </w:t>
            </w:r>
            <w:r w:rsidRPr="00054D0D">
              <w:rPr>
                <w:rFonts w:cs="Segoe UI"/>
                <w:szCs w:val="22"/>
                <w:highlight w:val="yellow"/>
              </w:rPr>
              <w:t>[DOPLNÍ DODAVATEL]</w:t>
            </w:r>
            <w:r w:rsidRPr="00054D0D">
              <w:rPr>
                <w:rFonts w:cs="Segoe UI"/>
                <w:szCs w:val="22"/>
              </w:rPr>
              <w:t xml:space="preserve"> do </w:t>
            </w:r>
            <w:r w:rsidRPr="00054D0D">
              <w:rPr>
                <w:rFonts w:cs="Segoe UI"/>
                <w:szCs w:val="22"/>
                <w:highlight w:val="yellow"/>
              </w:rPr>
              <w:t>[DOPLNÍ DODAVATEL]</w:t>
            </w:r>
          </w:p>
        </w:tc>
      </w:tr>
      <w:tr w:rsidR="00E96E82" w:rsidRPr="00BE11C1" w14:paraId="2F8685C0" w14:textId="77777777" w:rsidTr="7ACD25D0">
        <w:tc>
          <w:tcPr>
            <w:tcW w:w="2500" w:type="pct"/>
          </w:tcPr>
          <w:p w14:paraId="1DE3C42A" w14:textId="77777777" w:rsidR="00E96E82" w:rsidRDefault="00E96E82" w:rsidP="00E96E82">
            <w:pPr>
              <w:suppressAutoHyphens/>
              <w:rPr>
                <w:rFonts w:cs="Segoe UI"/>
                <w:b/>
                <w:bCs/>
                <w:szCs w:val="22"/>
              </w:rPr>
            </w:pPr>
            <w:r>
              <w:rPr>
                <w:rFonts w:cs="Segoe UI"/>
                <w:b/>
                <w:bCs/>
                <w:szCs w:val="22"/>
              </w:rPr>
              <w:t xml:space="preserve">Přílohou tohoto seznamu je osvědčení objednatele </w:t>
            </w:r>
            <w:r w:rsidRPr="00EC1C3B">
              <w:rPr>
                <w:rFonts w:cs="Segoe UI"/>
                <w:b/>
                <w:bCs/>
                <w:szCs w:val="22"/>
              </w:rPr>
              <w:t>o řádném poskytnutí a dokončení stavebních prací</w:t>
            </w:r>
          </w:p>
          <w:p w14:paraId="45E9349B" w14:textId="77777777" w:rsidR="00E96E82" w:rsidRPr="00054D0D" w:rsidRDefault="00E96E82" w:rsidP="00E96E82">
            <w:pPr>
              <w:suppressAutoHyphens/>
              <w:rPr>
                <w:rFonts w:cs="Segoe UI"/>
                <w:b/>
                <w:bCs/>
                <w:szCs w:val="22"/>
              </w:rPr>
            </w:pPr>
          </w:p>
        </w:tc>
        <w:tc>
          <w:tcPr>
            <w:tcW w:w="2500" w:type="pct"/>
          </w:tcPr>
          <w:p w14:paraId="1E9404BD" w14:textId="77777777" w:rsidR="00E96E82" w:rsidRPr="00054D0D" w:rsidRDefault="00E96E82" w:rsidP="00E96E82">
            <w:pPr>
              <w:jc w:val="left"/>
              <w:rPr>
                <w:rFonts w:cs="Segoe UI"/>
                <w:szCs w:val="22"/>
              </w:rPr>
            </w:pPr>
            <w:r w:rsidRPr="00013CA5">
              <w:rPr>
                <w:rFonts w:cs="Segoe UI"/>
                <w:szCs w:val="22"/>
                <w:highlight w:val="yellow"/>
              </w:rPr>
              <w:t>ANO/NE</w:t>
            </w:r>
          </w:p>
        </w:tc>
      </w:tr>
    </w:tbl>
    <w:p w14:paraId="56C5EE57" w14:textId="77777777" w:rsidR="00AD55C5" w:rsidRPr="006C5A2D" w:rsidRDefault="00AD55C5" w:rsidP="00AD55C5">
      <w:pPr>
        <w:spacing w:after="160" w:line="259" w:lineRule="auto"/>
        <w:jc w:val="left"/>
        <w:rPr>
          <w:rFonts w:cs="Segoe UI"/>
          <w:szCs w:val="22"/>
        </w:rPr>
      </w:pPr>
    </w:p>
    <w:p w14:paraId="2197C213" w14:textId="77777777" w:rsidR="004D0548" w:rsidRPr="006C5A2D" w:rsidRDefault="004D0548" w:rsidP="004D0548">
      <w:pPr>
        <w:spacing w:after="160" w:line="259" w:lineRule="auto"/>
        <w:jc w:val="left"/>
        <w:rPr>
          <w:rFonts w:cs="Segoe UI"/>
          <w:szCs w:val="22"/>
        </w:rPr>
      </w:pPr>
    </w:p>
    <w:p w14:paraId="6CE3E2D3" w14:textId="77777777" w:rsidR="00794611" w:rsidRPr="00887D8E" w:rsidRDefault="00794611" w:rsidP="00794611">
      <w:pPr>
        <w:rPr>
          <w:rFonts w:cs="Segoe UI"/>
          <w:szCs w:val="22"/>
        </w:rPr>
      </w:pPr>
    </w:p>
    <w:tbl>
      <w:tblPr>
        <w:tblW w:w="3359" w:type="pct"/>
        <w:tblInd w:w="2" w:type="dxa"/>
        <w:tblLook w:val="01E0" w:firstRow="1" w:lastRow="1" w:firstColumn="1" w:lastColumn="1" w:noHBand="0" w:noVBand="0"/>
      </w:tblPr>
      <w:tblGrid>
        <w:gridCol w:w="440"/>
        <w:gridCol w:w="2048"/>
        <w:gridCol w:w="778"/>
        <w:gridCol w:w="2829"/>
      </w:tblGrid>
      <w:tr w:rsidR="00794611" w14:paraId="0BAD429C" w14:textId="77777777" w:rsidTr="00E00827">
        <w:trPr>
          <w:trHeight w:val="236"/>
        </w:trPr>
        <w:tc>
          <w:tcPr>
            <w:tcW w:w="439" w:type="dxa"/>
            <w:hideMark/>
          </w:tcPr>
          <w:p w14:paraId="7D81B3D5" w14:textId="77777777" w:rsidR="00794611" w:rsidRPr="00ED75F8" w:rsidRDefault="00794611" w:rsidP="00BD563E">
            <w:pPr>
              <w:keepNext/>
              <w:keepLines/>
              <w:jc w:val="center"/>
              <w:rPr>
                <w:rFonts w:cs="Segoe UI"/>
                <w:szCs w:val="22"/>
              </w:rPr>
            </w:pPr>
            <w:bookmarkStart w:id="6" w:name="_Hlk528331186"/>
            <w:r w:rsidRPr="00ED75F8">
              <w:rPr>
                <w:rFonts w:cs="Segoe UI"/>
                <w:szCs w:val="22"/>
              </w:rPr>
              <w:t>V</w:t>
            </w:r>
          </w:p>
        </w:tc>
        <w:tc>
          <w:tcPr>
            <w:tcW w:w="2048" w:type="dxa"/>
            <w:tcBorders>
              <w:top w:val="nil"/>
              <w:left w:val="nil"/>
              <w:bottom w:val="single" w:sz="4" w:space="0" w:color="auto"/>
              <w:right w:val="nil"/>
            </w:tcBorders>
            <w:hideMark/>
          </w:tcPr>
          <w:p w14:paraId="73DCE3E4" w14:textId="77777777" w:rsidR="00794611" w:rsidRPr="00584363" w:rsidRDefault="00794611" w:rsidP="00BD563E">
            <w:pPr>
              <w:keepNext/>
              <w:keepLines/>
              <w:jc w:val="center"/>
              <w:rPr>
                <w:rFonts w:cs="Segoe UI"/>
                <w:szCs w:val="22"/>
              </w:rPr>
            </w:pPr>
            <w:r w:rsidRPr="00584363">
              <w:rPr>
                <w:rFonts w:cs="Segoe UI"/>
                <w:szCs w:val="22"/>
                <w:highlight w:val="yellow"/>
              </w:rPr>
              <w:t>[místo]</w:t>
            </w:r>
          </w:p>
        </w:tc>
        <w:tc>
          <w:tcPr>
            <w:tcW w:w="778" w:type="dxa"/>
            <w:hideMark/>
          </w:tcPr>
          <w:p w14:paraId="7C1FA938" w14:textId="77777777" w:rsidR="00794611" w:rsidRPr="00584363" w:rsidRDefault="00794611" w:rsidP="00BD563E">
            <w:pPr>
              <w:keepNext/>
              <w:keepLines/>
              <w:jc w:val="center"/>
              <w:rPr>
                <w:rFonts w:cs="Segoe UI"/>
                <w:szCs w:val="22"/>
              </w:rPr>
            </w:pPr>
            <w:r w:rsidRPr="00584363">
              <w:rPr>
                <w:rFonts w:cs="Segoe UI"/>
                <w:szCs w:val="22"/>
              </w:rPr>
              <w:t>dne</w:t>
            </w:r>
          </w:p>
        </w:tc>
        <w:tc>
          <w:tcPr>
            <w:tcW w:w="2829" w:type="dxa"/>
            <w:tcBorders>
              <w:top w:val="nil"/>
              <w:left w:val="nil"/>
              <w:bottom w:val="single" w:sz="4" w:space="0" w:color="auto"/>
              <w:right w:val="nil"/>
            </w:tcBorders>
            <w:hideMark/>
          </w:tcPr>
          <w:p w14:paraId="65ABD23C" w14:textId="77777777" w:rsidR="00794611" w:rsidRPr="00584363" w:rsidRDefault="00794611" w:rsidP="00BD563E">
            <w:pPr>
              <w:keepNext/>
              <w:keepLines/>
              <w:jc w:val="center"/>
              <w:rPr>
                <w:rFonts w:cs="Segoe UI"/>
                <w:szCs w:val="22"/>
              </w:rPr>
            </w:pPr>
            <w:r w:rsidRPr="00584363">
              <w:rPr>
                <w:rFonts w:cs="Segoe UI"/>
                <w:szCs w:val="22"/>
                <w:highlight w:val="yellow"/>
              </w:rPr>
              <w:t>[DD.MM.RRRR]</w:t>
            </w:r>
            <w:r w:rsidRPr="00584363">
              <w:rPr>
                <w:rFonts w:cs="Segoe UI"/>
                <w:szCs w:val="22"/>
              </w:rPr>
              <w:t xml:space="preserve">  </w:t>
            </w:r>
          </w:p>
        </w:tc>
      </w:tr>
      <w:tr w:rsidR="00794611" w14:paraId="233C4CC0" w14:textId="77777777" w:rsidTr="00E00827">
        <w:trPr>
          <w:trHeight w:val="977"/>
        </w:trPr>
        <w:tc>
          <w:tcPr>
            <w:tcW w:w="6094" w:type="dxa"/>
            <w:gridSpan w:val="4"/>
          </w:tcPr>
          <w:p w14:paraId="10E102FD" w14:textId="77777777" w:rsidR="00794611" w:rsidRPr="00AB4C73" w:rsidRDefault="00794611" w:rsidP="00BD563E">
            <w:pPr>
              <w:keepNext/>
              <w:keepLines/>
              <w:spacing w:before="360" w:after="360"/>
              <w:rPr>
                <w:rFonts w:cs="Segoe UI"/>
                <w:szCs w:val="22"/>
              </w:rPr>
            </w:pPr>
          </w:p>
        </w:tc>
      </w:tr>
      <w:tr w:rsidR="00794611" w14:paraId="00E4CBBF" w14:textId="77777777" w:rsidTr="00E00827">
        <w:trPr>
          <w:trHeight w:val="914"/>
        </w:trPr>
        <w:tc>
          <w:tcPr>
            <w:tcW w:w="6094" w:type="dxa"/>
            <w:gridSpan w:val="4"/>
          </w:tcPr>
          <w:p w14:paraId="5B591500" w14:textId="77777777" w:rsidR="00794611" w:rsidRPr="00AB4C73" w:rsidRDefault="00794611" w:rsidP="00BD563E">
            <w:pPr>
              <w:pStyle w:val="Odstavecseseznamem"/>
              <w:spacing w:line="280" w:lineRule="atLeast"/>
              <w:ind w:left="0" w:right="-991"/>
              <w:rPr>
                <w:rFonts w:ascii="Segoe UI" w:hAnsi="Segoe UI" w:cs="Segoe UI"/>
                <w:b/>
              </w:rPr>
            </w:pPr>
            <w:r w:rsidRPr="00AB4C73">
              <w:rPr>
                <w:rFonts w:ascii="Segoe UI" w:hAnsi="Segoe UI" w:cs="Segoe UI"/>
                <w:b/>
              </w:rPr>
              <w:t xml:space="preserve">Vyhotovil: </w:t>
            </w:r>
            <w:r w:rsidRPr="00AB4C73">
              <w:rPr>
                <w:rFonts w:ascii="Segoe UI" w:hAnsi="Segoe UI" w:cs="Segoe UI"/>
                <w:highlight w:val="yellow"/>
              </w:rPr>
              <w:t>[DOPLNÍ DODAVATEL] (jméno a příjmení, funkce)</w:t>
            </w:r>
          </w:p>
          <w:p w14:paraId="03878422" w14:textId="77777777" w:rsidR="00794611" w:rsidRPr="00AB4C73" w:rsidRDefault="00794611" w:rsidP="00BD563E">
            <w:pPr>
              <w:pStyle w:val="Bezmezer"/>
              <w:spacing w:line="276" w:lineRule="auto"/>
              <w:rPr>
                <w:rFonts w:ascii="Segoe UI" w:hAnsi="Segoe UI" w:cs="Segoe UI"/>
                <w:b/>
                <w:sz w:val="22"/>
              </w:rPr>
            </w:pPr>
          </w:p>
        </w:tc>
        <w:bookmarkEnd w:id="6"/>
      </w:tr>
    </w:tbl>
    <w:p w14:paraId="282BB11B" w14:textId="77777777" w:rsidR="004D0548" w:rsidRPr="00BE11C1" w:rsidRDefault="004D0548" w:rsidP="009C6E71">
      <w:pPr>
        <w:spacing w:after="160" w:line="259" w:lineRule="auto"/>
        <w:jc w:val="left"/>
        <w:rPr>
          <w:rFonts w:cs="Segoe UI"/>
          <w:b/>
          <w:bCs/>
          <w:szCs w:val="22"/>
        </w:rPr>
      </w:pPr>
    </w:p>
    <w:sectPr w:rsidR="004D0548" w:rsidRPr="00BE11C1" w:rsidSect="00D84CBE">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27C8" w14:textId="77777777" w:rsidR="00B02211" w:rsidRDefault="00B02211" w:rsidP="006A032E">
      <w:pPr>
        <w:spacing w:line="240" w:lineRule="auto"/>
      </w:pPr>
      <w:r>
        <w:separator/>
      </w:r>
    </w:p>
  </w:endnote>
  <w:endnote w:type="continuationSeparator" w:id="0">
    <w:p w14:paraId="21F68AB7" w14:textId="77777777" w:rsidR="00B02211" w:rsidRDefault="00B02211" w:rsidP="006A0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54E3" w14:textId="0864E752" w:rsidR="007B5F0D" w:rsidRPr="00972178" w:rsidRDefault="007B5F0D" w:rsidP="007B5F0D">
    <w:pPr>
      <w:pStyle w:val="Zpat"/>
      <w:jc w:val="center"/>
      <w:rPr>
        <w:rFonts w:cs="Segoe UI"/>
        <w:szCs w:val="22"/>
      </w:rPr>
    </w:pPr>
    <w:r w:rsidRPr="00972178">
      <w:rPr>
        <w:rFonts w:cs="Segoe UI"/>
        <w:szCs w:val="22"/>
      </w:rPr>
      <w:t xml:space="preserve">Stránka </w:t>
    </w:r>
    <w:r w:rsidRPr="00972178">
      <w:rPr>
        <w:rFonts w:cs="Segoe UI"/>
        <w:b/>
        <w:szCs w:val="22"/>
      </w:rPr>
      <w:fldChar w:fldCharType="begin"/>
    </w:r>
    <w:r w:rsidRPr="00972178">
      <w:rPr>
        <w:rFonts w:cs="Segoe UI"/>
        <w:b/>
        <w:szCs w:val="22"/>
      </w:rPr>
      <w:instrText>PAGE</w:instrText>
    </w:r>
    <w:r w:rsidRPr="00972178">
      <w:rPr>
        <w:rFonts w:cs="Segoe UI"/>
        <w:b/>
        <w:szCs w:val="22"/>
      </w:rPr>
      <w:fldChar w:fldCharType="separate"/>
    </w:r>
    <w:r w:rsidRPr="00972178">
      <w:rPr>
        <w:rFonts w:cs="Segoe UI"/>
        <w:b/>
        <w:szCs w:val="22"/>
      </w:rPr>
      <w:t>2</w:t>
    </w:r>
    <w:r w:rsidRPr="00972178">
      <w:rPr>
        <w:rFonts w:cs="Segoe UI"/>
        <w:b/>
        <w:szCs w:val="22"/>
      </w:rPr>
      <w:fldChar w:fldCharType="end"/>
    </w:r>
    <w:r w:rsidRPr="00972178">
      <w:rPr>
        <w:rFonts w:cs="Segoe UI"/>
        <w:szCs w:val="22"/>
      </w:rPr>
      <w:t xml:space="preserve"> z </w:t>
    </w:r>
    <w:r w:rsidRPr="00972178">
      <w:rPr>
        <w:rFonts w:cs="Segoe UI"/>
        <w:b/>
        <w:szCs w:val="22"/>
      </w:rPr>
      <w:fldChar w:fldCharType="begin"/>
    </w:r>
    <w:r w:rsidRPr="00972178">
      <w:rPr>
        <w:rFonts w:cs="Segoe UI"/>
        <w:b/>
        <w:szCs w:val="22"/>
      </w:rPr>
      <w:instrText>NUMPAGES</w:instrText>
    </w:r>
    <w:r w:rsidRPr="00972178">
      <w:rPr>
        <w:rFonts w:cs="Segoe UI"/>
        <w:b/>
        <w:szCs w:val="22"/>
      </w:rPr>
      <w:fldChar w:fldCharType="separate"/>
    </w:r>
    <w:r w:rsidRPr="00972178">
      <w:rPr>
        <w:rFonts w:cs="Segoe UI"/>
        <w:b/>
        <w:szCs w:val="22"/>
      </w:rPr>
      <w:t>61</w:t>
    </w:r>
    <w:r w:rsidRPr="00972178">
      <w:rPr>
        <w:rFonts w:cs="Segoe UI"/>
        <w:b/>
        <w:szCs w:val="22"/>
      </w:rPr>
      <w:fldChar w:fldCharType="end"/>
    </w:r>
  </w:p>
  <w:p w14:paraId="246459A4" w14:textId="321C7297" w:rsidR="005757C8" w:rsidRDefault="005757C8" w:rsidP="007B5F0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4AB1" w14:textId="77777777" w:rsidR="00B02211" w:rsidRDefault="00B02211" w:rsidP="006A032E">
      <w:pPr>
        <w:spacing w:line="240" w:lineRule="auto"/>
      </w:pPr>
      <w:r>
        <w:separator/>
      </w:r>
    </w:p>
  </w:footnote>
  <w:footnote w:type="continuationSeparator" w:id="0">
    <w:p w14:paraId="64AA8173" w14:textId="77777777" w:rsidR="00B02211" w:rsidRDefault="00B02211" w:rsidP="006A032E">
      <w:pPr>
        <w:spacing w:line="240" w:lineRule="auto"/>
      </w:pPr>
      <w:r>
        <w:continuationSeparator/>
      </w:r>
    </w:p>
  </w:footnote>
  <w:footnote w:id="1">
    <w:p w14:paraId="14F26DEC" w14:textId="365F8929" w:rsidR="006A032E" w:rsidRDefault="006A032E" w:rsidP="006A032E">
      <w:pPr>
        <w:pStyle w:val="Textpoznpodarou"/>
      </w:pPr>
      <w:r>
        <w:rPr>
          <w:rStyle w:val="Znakapoznpodarou"/>
        </w:rPr>
        <w:footnoteRef/>
      </w:r>
      <w:r>
        <w:t xml:space="preserve"> </w:t>
      </w:r>
      <w:bookmarkStart w:id="5" w:name="_Hlk68624216"/>
      <w:r w:rsidR="00D84CBE">
        <w:t xml:space="preserve">Tabulky jsou stanoveny v počtu pro minimální rozsah stavebních prací. </w:t>
      </w:r>
      <w:r w:rsidRPr="00B912C5">
        <w:t xml:space="preserve">V případě potřeby přidejte řádky. Platí i pro všechny další </w:t>
      </w:r>
      <w:r>
        <w:t xml:space="preserve">významné </w:t>
      </w:r>
      <w:r w:rsidR="00D84CBE">
        <w:t>stavební práce</w:t>
      </w:r>
      <w:r w:rsidRPr="00B912C5">
        <w:t>.</w:t>
      </w:r>
      <w:bookmarkEnd w:id="5"/>
    </w:p>
  </w:footnote>
  <w:footnote w:id="2">
    <w:p w14:paraId="4BA1EBD9" w14:textId="0DEF8B11" w:rsidR="00D27BBD" w:rsidRDefault="00D27BBD">
      <w:pPr>
        <w:pStyle w:val="Textpoznpodarou"/>
      </w:pPr>
      <w:r>
        <w:rPr>
          <w:rStyle w:val="Znakapoznpodarou"/>
        </w:rPr>
        <w:footnoteRef/>
      </w:r>
      <w:r>
        <w:t xml:space="preserve"> </w:t>
      </w:r>
      <w:r w:rsidR="00FF2F63" w:rsidRPr="00DA4704">
        <w:t xml:space="preserve">Dostupné na </w:t>
      </w:r>
      <w:hyperlink r:id="rId1" w:history="1">
        <w:r w:rsidR="00FF2F63" w:rsidRPr="00DA4704">
          <w:rPr>
            <w:rStyle w:val="Hypertextovodkaz"/>
            <w:rFonts w:cs="Arial"/>
          </w:rPr>
          <w:t>https://www.czso.cz/csu/czso/klasifikace_stavebnich_del_cz_cc_platna_od_1_1_2019</w:t>
        </w:r>
      </w:hyperlink>
    </w:p>
  </w:footnote>
  <w:footnote w:id="3">
    <w:p w14:paraId="45A514E0" w14:textId="285DFA36" w:rsidR="00834A55" w:rsidRDefault="00834A55" w:rsidP="006A032E">
      <w:pPr>
        <w:pStyle w:val="Textpoznpodarou"/>
      </w:pPr>
      <w:r>
        <w:rPr>
          <w:rStyle w:val="Znakapoznpodarou"/>
        </w:rPr>
        <w:footnoteRef/>
      </w:r>
      <w:r>
        <w:t xml:space="preserve"> V případě, že finanční hodnota byla stanovena v jiné měně než </w:t>
      </w:r>
      <w:r w:rsidRPr="00E23CBD">
        <w:t>v korunách českých, použije dodavatel pro přepočet na koruny české kurz devizového trhu vyhlášený Českou národní bankou ke dni zahájení zadávacího řízení.</w:t>
      </w:r>
      <w:r>
        <w:t xml:space="preserve"> </w:t>
      </w:r>
      <w:r w:rsidRPr="00B912C5">
        <w:t xml:space="preserve">Platí i pro všechny další </w:t>
      </w:r>
      <w:r>
        <w:t xml:space="preserve">významné </w:t>
      </w:r>
      <w:r w:rsidR="001C6700">
        <w:t>stavební práce</w:t>
      </w:r>
      <w:r w:rsidRPr="00B912C5">
        <w:t>.</w:t>
      </w:r>
    </w:p>
  </w:footnote>
  <w:footnote w:id="4">
    <w:p w14:paraId="46499C36" w14:textId="77777777" w:rsidR="00193120" w:rsidRDefault="00193120" w:rsidP="00193120">
      <w:pPr>
        <w:pStyle w:val="Textpoznpodarou"/>
      </w:pPr>
      <w:r>
        <w:rPr>
          <w:rStyle w:val="Znakapoznpodarou"/>
        </w:rPr>
        <w:footnoteRef/>
      </w:r>
      <w:r>
        <w:t xml:space="preserve"> </w:t>
      </w:r>
      <w:r w:rsidRPr="00DA4704">
        <w:t xml:space="preserve">Dostupné na </w:t>
      </w:r>
      <w:hyperlink r:id="rId2" w:history="1">
        <w:r w:rsidRPr="00DA4704">
          <w:rPr>
            <w:rStyle w:val="Hypertextovodkaz"/>
            <w:rFonts w:cs="Arial"/>
          </w:rPr>
          <w:t>https://www.czso.cz/csu/czso/klasifikace_stavebnich_del_cz_cc_platna_od_1_1_2019</w:t>
        </w:r>
      </w:hyperlink>
    </w:p>
  </w:footnote>
  <w:footnote w:id="5">
    <w:p w14:paraId="09EF4613" w14:textId="6B181101" w:rsidR="0087158B" w:rsidRDefault="0087158B">
      <w:pPr>
        <w:pStyle w:val="Textpoznpodarou"/>
      </w:pPr>
      <w:r>
        <w:rPr>
          <w:rStyle w:val="Znakapoznpodarou"/>
        </w:rPr>
        <w:footnoteRef/>
      </w:r>
      <w:r>
        <w:t xml:space="preserve"> </w:t>
      </w:r>
      <w:r w:rsidRPr="0087158B">
        <w:t xml:space="preserve"> Stavbou se rozumí stavební dílo, které vzniká stavební nebo montážní činností ze stavebních výrobků, materiálů nebo konstrukcí za účelem užívání na určitém místě. Za stavbu se považuje také výrobek plnící funkci stavby.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4335" w14:textId="13AEC4DD" w:rsidR="006C4563" w:rsidRDefault="006C4563" w:rsidP="00D84CBE">
    <w:pPr>
      <w:pStyle w:val="Zhlav"/>
      <w:rPr>
        <w:rFonts w:cs="Segoe UI"/>
      </w:rPr>
    </w:pPr>
  </w:p>
  <w:p w14:paraId="77E2472E" w14:textId="77777777" w:rsidR="006C4563" w:rsidRDefault="006C4563" w:rsidP="00D84CBE">
    <w:pPr>
      <w:pStyle w:val="Zhlav"/>
      <w:rPr>
        <w:rFonts w:cs="Segoe UI"/>
      </w:rPr>
    </w:pPr>
  </w:p>
  <w:p w14:paraId="22EC7F36" w14:textId="32C315B9" w:rsidR="00D84CBE" w:rsidRDefault="00D84CBE" w:rsidP="00D84CBE">
    <w:pPr>
      <w:pStyle w:val="Zhlav"/>
      <w:ind w:firstLine="708"/>
    </w:pPr>
  </w:p>
  <w:p w14:paraId="73730F6F" w14:textId="01987E87" w:rsidR="006C4563" w:rsidRDefault="006C4563" w:rsidP="00D84CBE">
    <w:pPr>
      <w:pStyle w:val="Zhlav"/>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AC"/>
    <w:multiLevelType w:val="hybridMultilevel"/>
    <w:tmpl w:val="8646C52E"/>
    <w:lvl w:ilvl="0" w:tplc="028275D4">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5A7F31"/>
    <w:multiLevelType w:val="hybridMultilevel"/>
    <w:tmpl w:val="7A1AB058"/>
    <w:lvl w:ilvl="0" w:tplc="97ECBB46">
      <w:start w:val="1"/>
      <w:numFmt w:val="lowerLetter"/>
      <w:lvlText w:val="%1)"/>
      <w:lvlJc w:val="left"/>
      <w:pPr>
        <w:ind w:left="1068" w:hanging="360"/>
      </w:pPr>
      <w:rPr>
        <w:rFonts w:ascii="Verdana" w:eastAsia="Times New Roman" w:hAnsi="Verdana" w:cs="Times New Roman"/>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53FF26E1"/>
    <w:multiLevelType w:val="hybridMultilevel"/>
    <w:tmpl w:val="82A450BE"/>
    <w:lvl w:ilvl="0" w:tplc="028275D4">
      <w:start w:val="1"/>
      <w:numFmt w:val="bullet"/>
      <w:lvlText w:val="-"/>
      <w:lvlJc w:val="left"/>
      <w:pPr>
        <w:ind w:left="360" w:hanging="360"/>
      </w:pPr>
      <w:rPr>
        <w:rFonts w:ascii="Segoe UI" w:eastAsia="Times New Roman" w:hAnsi="Segoe UI" w:cs="Segoe U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93709039">
    <w:abstractNumId w:val="1"/>
  </w:num>
  <w:num w:numId="2" w16cid:durableId="903295717">
    <w:abstractNumId w:val="0"/>
  </w:num>
  <w:num w:numId="3" w16cid:durableId="1506751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2E"/>
    <w:rsid w:val="00013CA5"/>
    <w:rsid w:val="00015AFF"/>
    <w:rsid w:val="0003762F"/>
    <w:rsid w:val="00054D0D"/>
    <w:rsid w:val="00093FE2"/>
    <w:rsid w:val="000D1AB4"/>
    <w:rsid w:val="000F53F7"/>
    <w:rsid w:val="00176082"/>
    <w:rsid w:val="00193120"/>
    <w:rsid w:val="0019751A"/>
    <w:rsid w:val="001C6700"/>
    <w:rsid w:val="002B704E"/>
    <w:rsid w:val="002D7806"/>
    <w:rsid w:val="0031212C"/>
    <w:rsid w:val="003A7C9F"/>
    <w:rsid w:val="003E5D0C"/>
    <w:rsid w:val="00443BB5"/>
    <w:rsid w:val="00450F6E"/>
    <w:rsid w:val="004708A4"/>
    <w:rsid w:val="00471E57"/>
    <w:rsid w:val="00486081"/>
    <w:rsid w:val="004B4101"/>
    <w:rsid w:val="004C6696"/>
    <w:rsid w:val="004D0548"/>
    <w:rsid w:val="0051244D"/>
    <w:rsid w:val="00521E74"/>
    <w:rsid w:val="00542891"/>
    <w:rsid w:val="0056762E"/>
    <w:rsid w:val="005757C8"/>
    <w:rsid w:val="005A018C"/>
    <w:rsid w:val="005B36EE"/>
    <w:rsid w:val="005B6EF4"/>
    <w:rsid w:val="005E1D4F"/>
    <w:rsid w:val="005E7570"/>
    <w:rsid w:val="00607631"/>
    <w:rsid w:val="00697F06"/>
    <w:rsid w:val="006A032E"/>
    <w:rsid w:val="006C4563"/>
    <w:rsid w:val="006C5A2D"/>
    <w:rsid w:val="0073369B"/>
    <w:rsid w:val="007341BE"/>
    <w:rsid w:val="00737D53"/>
    <w:rsid w:val="00764DFD"/>
    <w:rsid w:val="00794611"/>
    <w:rsid w:val="007B5F0D"/>
    <w:rsid w:val="00813387"/>
    <w:rsid w:val="00834A55"/>
    <w:rsid w:val="0087158B"/>
    <w:rsid w:val="00887D8E"/>
    <w:rsid w:val="008C43C3"/>
    <w:rsid w:val="009479B4"/>
    <w:rsid w:val="00947D4A"/>
    <w:rsid w:val="00972178"/>
    <w:rsid w:val="009A7DB5"/>
    <w:rsid w:val="009C6E71"/>
    <w:rsid w:val="009D6BC6"/>
    <w:rsid w:val="00A6237E"/>
    <w:rsid w:val="00AC4D6A"/>
    <w:rsid w:val="00AD55C5"/>
    <w:rsid w:val="00B02211"/>
    <w:rsid w:val="00B729AA"/>
    <w:rsid w:val="00B77A03"/>
    <w:rsid w:val="00BA067F"/>
    <w:rsid w:val="00BA707C"/>
    <w:rsid w:val="00BD29CA"/>
    <w:rsid w:val="00BE03F8"/>
    <w:rsid w:val="00BE11C1"/>
    <w:rsid w:val="00D27BBD"/>
    <w:rsid w:val="00D554B0"/>
    <w:rsid w:val="00D67DCB"/>
    <w:rsid w:val="00D84CBE"/>
    <w:rsid w:val="00D91FBA"/>
    <w:rsid w:val="00DD0553"/>
    <w:rsid w:val="00DD3550"/>
    <w:rsid w:val="00DF423D"/>
    <w:rsid w:val="00E00827"/>
    <w:rsid w:val="00E0688C"/>
    <w:rsid w:val="00E24EB7"/>
    <w:rsid w:val="00E91EF4"/>
    <w:rsid w:val="00E96E82"/>
    <w:rsid w:val="00EC1C3B"/>
    <w:rsid w:val="00F069FC"/>
    <w:rsid w:val="00F91377"/>
    <w:rsid w:val="00F9519B"/>
    <w:rsid w:val="00FC09CC"/>
    <w:rsid w:val="00FF2F63"/>
    <w:rsid w:val="1D82912A"/>
    <w:rsid w:val="7270CC9A"/>
    <w:rsid w:val="7ACD2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5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032E"/>
    <w:pPr>
      <w:spacing w:after="0" w:line="276" w:lineRule="auto"/>
      <w:jc w:val="both"/>
    </w:pPr>
    <w:rPr>
      <w:rFonts w:ascii="Segoe UI" w:eastAsia="Times New Roman" w:hAnsi="Segoe U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032E"/>
    <w:pPr>
      <w:tabs>
        <w:tab w:val="center" w:pos="4536"/>
        <w:tab w:val="right" w:pos="9072"/>
      </w:tabs>
      <w:spacing w:line="240" w:lineRule="auto"/>
    </w:pPr>
  </w:style>
  <w:style w:type="character" w:customStyle="1" w:styleId="ZhlavChar">
    <w:name w:val="Záhlaví Char"/>
    <w:basedOn w:val="Standardnpsmoodstavce"/>
    <w:link w:val="Zhlav"/>
    <w:uiPriority w:val="99"/>
    <w:rsid w:val="006A032E"/>
    <w:rPr>
      <w:rFonts w:ascii="Segoe UI" w:eastAsia="Times New Roman" w:hAnsi="Segoe UI" w:cs="Times New Roman"/>
      <w:szCs w:val="20"/>
      <w:lang w:eastAsia="cs-CZ"/>
    </w:rPr>
  </w:style>
  <w:style w:type="paragraph" w:styleId="Zpat">
    <w:name w:val="footer"/>
    <w:basedOn w:val="Normln"/>
    <w:link w:val="ZpatChar"/>
    <w:uiPriority w:val="99"/>
    <w:unhideWhenUsed/>
    <w:rsid w:val="006A032E"/>
    <w:pPr>
      <w:tabs>
        <w:tab w:val="center" w:pos="4536"/>
        <w:tab w:val="right" w:pos="9072"/>
      </w:tabs>
      <w:spacing w:line="240" w:lineRule="auto"/>
    </w:pPr>
  </w:style>
  <w:style w:type="character" w:customStyle="1" w:styleId="ZpatChar">
    <w:name w:val="Zápatí Char"/>
    <w:basedOn w:val="Standardnpsmoodstavce"/>
    <w:link w:val="Zpat"/>
    <w:uiPriority w:val="99"/>
    <w:rsid w:val="006A032E"/>
    <w:rPr>
      <w:rFonts w:ascii="Segoe UI" w:eastAsia="Times New Roman" w:hAnsi="Segoe UI" w:cs="Times New Roman"/>
      <w:szCs w:val="20"/>
      <w:lang w:eastAsia="cs-CZ"/>
    </w:rPr>
  </w:style>
  <w:style w:type="paragraph" w:styleId="Textpoznpodarou">
    <w:name w:val="footnote text"/>
    <w:aliases w:val="fn"/>
    <w:basedOn w:val="Normln"/>
    <w:link w:val="TextpoznpodarouChar"/>
    <w:unhideWhenUsed/>
    <w:rsid w:val="006A032E"/>
    <w:rPr>
      <w:sz w:val="20"/>
    </w:rPr>
  </w:style>
  <w:style w:type="character" w:customStyle="1" w:styleId="TextpoznpodarouChar">
    <w:name w:val="Text pozn. pod čarou Char"/>
    <w:aliases w:val="fn Char"/>
    <w:basedOn w:val="Standardnpsmoodstavce"/>
    <w:link w:val="Textpoznpodarou"/>
    <w:rsid w:val="006A032E"/>
    <w:rPr>
      <w:rFonts w:ascii="Segoe UI" w:eastAsia="Times New Roman" w:hAnsi="Segoe UI" w:cs="Times New Roman"/>
      <w:sz w:val="20"/>
      <w:szCs w:val="20"/>
      <w:lang w:eastAsia="cs-CZ"/>
    </w:rPr>
  </w:style>
  <w:style w:type="character" w:styleId="Znakapoznpodarou">
    <w:name w:val="footnote reference"/>
    <w:uiPriority w:val="99"/>
    <w:unhideWhenUsed/>
    <w:rsid w:val="006A032E"/>
    <w:rPr>
      <w:vertAlign w:val="superscript"/>
    </w:rPr>
  </w:style>
  <w:style w:type="table" w:styleId="Mkatabulky">
    <w:name w:val="Table Grid"/>
    <w:basedOn w:val="Normlntabulka"/>
    <w:uiPriority w:val="39"/>
    <w:rsid w:val="006A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A032E"/>
    <w:pPr>
      <w:spacing w:line="240" w:lineRule="auto"/>
    </w:pPr>
    <w:rPr>
      <w:rFonts w:cs="Segoe UI"/>
      <w:sz w:val="18"/>
      <w:szCs w:val="18"/>
    </w:rPr>
  </w:style>
  <w:style w:type="character" w:customStyle="1" w:styleId="TextbublinyChar">
    <w:name w:val="Text bubliny Char"/>
    <w:basedOn w:val="Standardnpsmoodstavce"/>
    <w:link w:val="Textbubliny"/>
    <w:uiPriority w:val="99"/>
    <w:semiHidden/>
    <w:rsid w:val="006A032E"/>
    <w:rPr>
      <w:rFonts w:ascii="Segoe UI" w:eastAsia="Times New Roman" w:hAnsi="Segoe UI" w:cs="Segoe UI"/>
      <w:sz w:val="18"/>
      <w:szCs w:val="18"/>
      <w:lang w:eastAsia="cs-CZ"/>
    </w:rPr>
  </w:style>
  <w:style w:type="paragraph" w:styleId="Odstavecseseznamem">
    <w:name w:val="List Paragraph"/>
    <w:aliases w:val="Bullet Number,Odstavec_muj,A-Odrážky1,Nad,List Paragraph"/>
    <w:basedOn w:val="Normln"/>
    <w:link w:val="OdstavecseseznamemChar"/>
    <w:uiPriority w:val="34"/>
    <w:qFormat/>
    <w:rsid w:val="006A032E"/>
    <w:pPr>
      <w:spacing w:line="240" w:lineRule="auto"/>
      <w:ind w:left="720"/>
      <w:contextualSpacing/>
      <w:jc w:val="left"/>
    </w:pPr>
    <w:rPr>
      <w:rFonts w:ascii="Calibri" w:hAnsi="Calibri"/>
      <w:szCs w:val="22"/>
    </w:rPr>
  </w:style>
  <w:style w:type="character" w:customStyle="1" w:styleId="OdstavecseseznamemChar">
    <w:name w:val="Odstavec se seznamem Char"/>
    <w:aliases w:val="Bullet Number Char,Odstavec_muj Char,A-Odrážky1 Char,Nad Char,List Paragraph Char"/>
    <w:link w:val="Odstavecseseznamem"/>
    <w:uiPriority w:val="34"/>
    <w:qFormat/>
    <w:rsid w:val="006A032E"/>
    <w:rPr>
      <w:rFonts w:ascii="Calibri" w:eastAsia="Times New Roman" w:hAnsi="Calibri" w:cs="Times New Roman"/>
      <w:lang w:eastAsia="cs-CZ"/>
    </w:rPr>
  </w:style>
  <w:style w:type="paragraph" w:styleId="Bezmezer">
    <w:name w:val="No Spacing"/>
    <w:uiPriority w:val="1"/>
    <w:qFormat/>
    <w:rsid w:val="009D6BC6"/>
    <w:pPr>
      <w:spacing w:after="0" w:line="240" w:lineRule="auto"/>
      <w:jc w:val="both"/>
    </w:pPr>
    <w:rPr>
      <w:rFonts w:ascii="Verdana" w:hAnsi="Verdana" w:cs="Times New Roman"/>
      <w:sz w:val="18"/>
    </w:rPr>
  </w:style>
  <w:style w:type="character" w:styleId="Odkaznakoment">
    <w:name w:val="annotation reference"/>
    <w:basedOn w:val="Standardnpsmoodstavce"/>
    <w:uiPriority w:val="99"/>
    <w:semiHidden/>
    <w:unhideWhenUsed/>
    <w:rsid w:val="00A6237E"/>
    <w:rPr>
      <w:sz w:val="16"/>
      <w:szCs w:val="16"/>
    </w:rPr>
  </w:style>
  <w:style w:type="paragraph" w:styleId="Textkomente">
    <w:name w:val="annotation text"/>
    <w:basedOn w:val="Normln"/>
    <w:link w:val="TextkomenteChar"/>
    <w:uiPriority w:val="99"/>
    <w:unhideWhenUsed/>
    <w:rsid w:val="00A6237E"/>
    <w:pPr>
      <w:spacing w:line="240" w:lineRule="auto"/>
    </w:pPr>
    <w:rPr>
      <w:sz w:val="20"/>
    </w:rPr>
  </w:style>
  <w:style w:type="character" w:customStyle="1" w:styleId="TextkomenteChar">
    <w:name w:val="Text komentáře Char"/>
    <w:basedOn w:val="Standardnpsmoodstavce"/>
    <w:link w:val="Textkomente"/>
    <w:uiPriority w:val="99"/>
    <w:rsid w:val="00A6237E"/>
    <w:rPr>
      <w:rFonts w:ascii="Segoe UI" w:eastAsia="Times New Roman" w:hAnsi="Segoe U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237E"/>
    <w:rPr>
      <w:b/>
      <w:bCs/>
    </w:rPr>
  </w:style>
  <w:style w:type="character" w:customStyle="1" w:styleId="PedmtkomenteChar">
    <w:name w:val="Předmět komentáře Char"/>
    <w:basedOn w:val="TextkomenteChar"/>
    <w:link w:val="Pedmtkomente"/>
    <w:uiPriority w:val="99"/>
    <w:semiHidden/>
    <w:rsid w:val="00A6237E"/>
    <w:rPr>
      <w:rFonts w:ascii="Segoe UI" w:eastAsia="Times New Roman" w:hAnsi="Segoe UI" w:cs="Times New Roman"/>
      <w:b/>
      <w:bCs/>
      <w:sz w:val="20"/>
      <w:szCs w:val="20"/>
      <w:lang w:eastAsia="cs-CZ"/>
    </w:rPr>
  </w:style>
  <w:style w:type="paragraph" w:styleId="Revize">
    <w:name w:val="Revision"/>
    <w:hidden/>
    <w:uiPriority w:val="99"/>
    <w:semiHidden/>
    <w:rsid w:val="005A018C"/>
    <w:pPr>
      <w:spacing w:after="0" w:line="240" w:lineRule="auto"/>
    </w:pPr>
    <w:rPr>
      <w:rFonts w:ascii="Segoe UI" w:eastAsia="Times New Roman" w:hAnsi="Segoe UI" w:cs="Times New Roman"/>
      <w:szCs w:val="20"/>
      <w:lang w:eastAsia="cs-CZ"/>
    </w:rPr>
  </w:style>
  <w:style w:type="character" w:styleId="Hypertextovodkaz">
    <w:name w:val="Hyperlink"/>
    <w:uiPriority w:val="99"/>
    <w:rsid w:val="00FF2F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48735">
      <w:bodyDiv w:val="1"/>
      <w:marLeft w:val="0"/>
      <w:marRight w:val="0"/>
      <w:marTop w:val="0"/>
      <w:marBottom w:val="0"/>
      <w:divBdr>
        <w:top w:val="none" w:sz="0" w:space="0" w:color="auto"/>
        <w:left w:val="none" w:sz="0" w:space="0" w:color="auto"/>
        <w:bottom w:val="none" w:sz="0" w:space="0" w:color="auto"/>
        <w:right w:val="none" w:sz="0" w:space="0" w:color="auto"/>
      </w:divBdr>
    </w:div>
    <w:div w:id="18241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klasifikace_stavebnich_del_cz_cc_platna_od_1_1_2019" TargetMode="External"/><Relationship Id="rId1" Type="http://schemas.openxmlformats.org/officeDocument/2006/relationships/hyperlink" Target="https://www.czso.cz/csu/czso/klasifikace_stavebnich_del_cz_cc_platna_od_1_1_201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07475D4C562643B6EBB4F11B57F9C7" ma:contentTypeVersion="2" ma:contentTypeDescription="Vytvoří nový dokument" ma:contentTypeScope="" ma:versionID="91405d4a30d334f1c474eadf31db7f94">
  <xsd:schema xmlns:xsd="http://www.w3.org/2001/XMLSchema" xmlns:xs="http://www.w3.org/2001/XMLSchema" xmlns:p="http://schemas.microsoft.com/office/2006/metadata/properties" xmlns:ns2="f2d0b238-44f0-4944-aaa5-781261407411" targetNamespace="http://schemas.microsoft.com/office/2006/metadata/properties" ma:root="true" ma:fieldsID="5cf539e7e9f7818e8ab3579988c75cc1" ns2:_="">
    <xsd:import namespace="f2d0b238-44f0-4944-aaa5-7812614074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0b238-44f0-4944-aaa5-781261407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5937-4E7A-463F-8D4F-BFF75C8BD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41E19-9DFF-4007-9142-370BF29E3C7B}">
  <ds:schemaRefs>
    <ds:schemaRef ds:uri="http://schemas.microsoft.com/sharepoint/v3/contenttype/forms"/>
  </ds:schemaRefs>
</ds:datastoreItem>
</file>

<file path=customXml/itemProps3.xml><?xml version="1.0" encoding="utf-8"?>
<ds:datastoreItem xmlns:ds="http://schemas.openxmlformats.org/officeDocument/2006/customXml" ds:itemID="{21DADF18-AFB5-4660-B5F3-7C386FEC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0b238-44f0-4944-aaa5-781261407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EED0C-4DF0-48F4-B05A-A6646685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3293</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2023-01-30T08:47:00Z</dcterms:created>
  <dcterms:modified xsi:type="dcterms:W3CDTF">2023-03-03T10:38:00Z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0x010100AB07475D4C562643B6EBB4F11B57F9C7</vt:lpwstr>
  </property>
</Properties>
</file>