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915FC" w14:textId="6D39B01D" w:rsidR="00D04F4A" w:rsidRPr="00D04F4A" w:rsidRDefault="00D04F4A" w:rsidP="00D04F4A">
      <w:pPr>
        <w:pStyle w:val="Neodsazentext"/>
        <w:jc w:val="center"/>
        <w:rPr>
          <w:b/>
        </w:rPr>
      </w:pPr>
      <w:r>
        <w:rPr>
          <w:b/>
        </w:rPr>
        <w:t>Časový harmonogram výstavby (vzor)</w:t>
      </w:r>
    </w:p>
    <w:p w14:paraId="76DD1CF7" w14:textId="77777777" w:rsidR="00D04F4A" w:rsidRDefault="00D04F4A" w:rsidP="00D04F4A">
      <w:pPr>
        <w:rPr>
          <w:sz w:val="22"/>
          <w:szCs w:val="22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2487"/>
        <w:gridCol w:w="6575"/>
      </w:tblGrid>
      <w:tr w:rsidR="00D04F4A" w14:paraId="51E21119" w14:textId="77777777" w:rsidTr="00D04F4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AD2752" w14:textId="77777777" w:rsidR="00D04F4A" w:rsidRDefault="00D04F4A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Název veřejné zakázky: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245E" w14:textId="77777777" w:rsidR="00D04F4A" w:rsidRDefault="00D04F4A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Stavba č. 6963 Celková přestavba a rozšíření ÚČOV na Císařském ostrově, etapa 0004 – Nátokový labyrint – levý břeh</w:t>
            </w:r>
          </w:p>
        </w:tc>
      </w:tr>
    </w:tbl>
    <w:p w14:paraId="68B6DBF3" w14:textId="77777777" w:rsidR="00D04F4A" w:rsidRDefault="00D04F4A" w:rsidP="00D04F4A">
      <w:pPr>
        <w:rPr>
          <w:b/>
          <w:sz w:val="22"/>
          <w:szCs w:val="22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2492"/>
        <w:gridCol w:w="6570"/>
      </w:tblGrid>
      <w:tr w:rsidR="00D04F4A" w14:paraId="6966CB06" w14:textId="77777777" w:rsidTr="00D04F4A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20DA62" w14:textId="77777777" w:rsidR="00D04F4A" w:rsidRDefault="00D04F4A">
            <w:pPr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UCHAZEČ</w:t>
            </w:r>
          </w:p>
        </w:tc>
      </w:tr>
      <w:tr w:rsidR="00D04F4A" w14:paraId="1FC356FC" w14:textId="77777777" w:rsidTr="00D04F4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8794D3" w14:textId="77777777" w:rsidR="00D04F4A" w:rsidRDefault="00D04F4A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Obchodní firma/název: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2EDB" w14:textId="77777777" w:rsidR="00D04F4A" w:rsidRDefault="00D04F4A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[</w:t>
            </w:r>
            <w:r>
              <w:rPr>
                <w:rFonts w:ascii="Garamond" w:hAnsi="Garamond"/>
                <w:highlight w:val="yellow"/>
                <w:lang w:eastAsia="en-US"/>
              </w:rPr>
              <w:t>DOPLNÍ DODAVATEL</w:t>
            </w:r>
            <w:r>
              <w:rPr>
                <w:rFonts w:ascii="Garamond" w:hAnsi="Garamond"/>
                <w:lang w:eastAsia="en-US"/>
              </w:rPr>
              <w:t>]</w:t>
            </w:r>
          </w:p>
        </w:tc>
      </w:tr>
      <w:tr w:rsidR="00D04F4A" w14:paraId="5DB84668" w14:textId="77777777" w:rsidTr="00D04F4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3ECC9B4" w14:textId="77777777" w:rsidR="00D04F4A" w:rsidRDefault="00D04F4A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Sídlo/místo podnikání: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2D528" w14:textId="77777777" w:rsidR="00D04F4A" w:rsidRDefault="00D04F4A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[</w:t>
            </w:r>
            <w:r>
              <w:rPr>
                <w:rFonts w:ascii="Garamond" w:hAnsi="Garamond"/>
                <w:highlight w:val="yellow"/>
                <w:lang w:eastAsia="en-US"/>
              </w:rPr>
              <w:t>DOPLNÍ DODAVATEL</w:t>
            </w:r>
            <w:r>
              <w:rPr>
                <w:rFonts w:ascii="Garamond" w:hAnsi="Garamond"/>
                <w:lang w:eastAsia="en-US"/>
              </w:rPr>
              <w:t>]</w:t>
            </w:r>
          </w:p>
        </w:tc>
      </w:tr>
      <w:tr w:rsidR="00D04F4A" w14:paraId="12C415BE" w14:textId="77777777" w:rsidTr="00D04F4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71ECAF" w14:textId="77777777" w:rsidR="00D04F4A" w:rsidRDefault="00D04F4A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IČO: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B471" w14:textId="77777777" w:rsidR="00D04F4A" w:rsidRDefault="00D04F4A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[</w:t>
            </w:r>
            <w:r>
              <w:rPr>
                <w:rFonts w:ascii="Garamond" w:hAnsi="Garamond"/>
                <w:highlight w:val="yellow"/>
                <w:lang w:eastAsia="en-US"/>
              </w:rPr>
              <w:t>DOPLNÍ DODAVATEL</w:t>
            </w:r>
            <w:r>
              <w:rPr>
                <w:rFonts w:ascii="Garamond" w:hAnsi="Garamond"/>
                <w:lang w:eastAsia="en-US"/>
              </w:rPr>
              <w:t>]</w:t>
            </w:r>
          </w:p>
        </w:tc>
      </w:tr>
    </w:tbl>
    <w:p w14:paraId="0782CBF8" w14:textId="77777777" w:rsidR="00D04F4A" w:rsidRDefault="00D04F4A" w:rsidP="00D04F4A">
      <w:pPr>
        <w:rPr>
          <w:sz w:val="22"/>
          <w:szCs w:val="22"/>
        </w:rPr>
      </w:pPr>
    </w:p>
    <w:p w14:paraId="3FD78BD3" w14:textId="77777777" w:rsidR="00D04F4A" w:rsidRDefault="00D04F4A" w:rsidP="00D04F4A">
      <w:pPr>
        <w:rPr>
          <w:sz w:val="22"/>
          <w:szCs w:val="22"/>
        </w:rPr>
      </w:pPr>
    </w:p>
    <w:p w14:paraId="092AD2FC" w14:textId="4FD24509" w:rsidR="00D04F4A" w:rsidRPr="00D04F4A" w:rsidRDefault="00D04F4A" w:rsidP="00D04F4A">
      <w:pPr>
        <w:spacing w:after="120"/>
        <w:ind w:firstLine="708"/>
        <w:jc w:val="both"/>
        <w:rPr>
          <w:sz w:val="22"/>
          <w:szCs w:val="22"/>
        </w:rPr>
      </w:pPr>
      <w:r w:rsidRPr="00D04F4A">
        <w:rPr>
          <w:sz w:val="22"/>
          <w:szCs w:val="22"/>
        </w:rPr>
        <w:t>Není-li v</w:t>
      </w:r>
      <w:r>
        <w:rPr>
          <w:sz w:val="22"/>
          <w:szCs w:val="22"/>
        </w:rPr>
        <w:t> </w:t>
      </w:r>
      <w:r w:rsidRPr="00D04F4A">
        <w:rPr>
          <w:sz w:val="22"/>
          <w:szCs w:val="22"/>
        </w:rPr>
        <w:t>zadávací dokumentaci nebo ve smlouvě o dílo uvedeno jinak, každý harmonogram prací bude obsahovat:</w:t>
      </w:r>
    </w:p>
    <w:p w14:paraId="4AECC512" w14:textId="6D330C46" w:rsidR="00D04F4A" w:rsidRPr="00D04F4A" w:rsidRDefault="00D04F4A" w:rsidP="00D04F4A">
      <w:pPr>
        <w:pStyle w:val="Odstavecseseznamem"/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D04F4A">
        <w:rPr>
          <w:sz w:val="22"/>
          <w:szCs w:val="22"/>
        </w:rPr>
        <w:t>pořadí jednotlivých činností, resp. položek, kterými zhotovitel hodlá dílo provádět, včetně předpokládaného časového plánu každé takové činnosti, resp. položky;</w:t>
      </w:r>
    </w:p>
    <w:p w14:paraId="78510DDD" w14:textId="77777777" w:rsidR="00D04F4A" w:rsidRPr="00D04F4A" w:rsidRDefault="00D04F4A" w:rsidP="00D04F4A">
      <w:pPr>
        <w:pStyle w:val="Odstavecseseznamem"/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D04F4A">
        <w:rPr>
          <w:sz w:val="22"/>
          <w:szCs w:val="22"/>
        </w:rPr>
        <w:t xml:space="preserve">sled a časový plán kontrol a zkoušek stanovených nebo předpokládaných v zadávací dokumentaci nebo ve smlouvě o dílo nebo nezbytných pro řádné provedení díla a jeho následný provoz; </w:t>
      </w:r>
    </w:p>
    <w:p w14:paraId="588DDEAE" w14:textId="77777777" w:rsidR="00D04F4A" w:rsidRPr="00D04F4A" w:rsidRDefault="00D04F4A" w:rsidP="00D04F4A">
      <w:pPr>
        <w:pStyle w:val="Odstavecseseznamem"/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D04F4A">
        <w:rPr>
          <w:sz w:val="22"/>
          <w:szCs w:val="22"/>
        </w:rPr>
        <w:t>přibližný počet pracovníků personálu zhotovitele v každé etapě (milníku) realizace díla</w:t>
      </w:r>
    </w:p>
    <w:p w14:paraId="55A49BBE" w14:textId="77777777" w:rsidR="00D04F4A" w:rsidRDefault="00D04F4A" w:rsidP="00D04F4A">
      <w:pPr>
        <w:spacing w:after="120"/>
        <w:ind w:firstLine="708"/>
        <w:rPr>
          <w:sz w:val="22"/>
          <w:szCs w:val="22"/>
        </w:rPr>
      </w:pPr>
    </w:p>
    <w:p w14:paraId="26F79C65" w14:textId="1AA3B023" w:rsidR="00D04F4A" w:rsidRDefault="00D04F4A" w:rsidP="00D04F4A">
      <w:pPr>
        <w:spacing w:after="12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Uchazeč splní požadavky náležitým zpracováním harmonogramu prací v grafické podobě, který je součástí této přílohy. Zadavatel připouští vlastní zpracování harmonogramu výstavby v grafické podobě, zhotovitel musí ovšem zachovat a vyplnit všechny požadované kategorie, jež obsahuje návrh zadavatele. </w:t>
      </w:r>
    </w:p>
    <w:p w14:paraId="1679AAC4" w14:textId="77777777" w:rsidR="009B3C7C" w:rsidRDefault="009B3C7C"/>
    <w:sectPr w:rsidR="009B3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E2EA1" w14:textId="77777777" w:rsidR="00054BCF" w:rsidRDefault="00054BCF" w:rsidP="000877E0">
      <w:r>
        <w:separator/>
      </w:r>
    </w:p>
  </w:endnote>
  <w:endnote w:type="continuationSeparator" w:id="0">
    <w:p w14:paraId="6DDB5506" w14:textId="77777777" w:rsidR="00054BCF" w:rsidRDefault="00054BCF" w:rsidP="0008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109A8" w14:textId="77777777" w:rsidR="00054BCF" w:rsidRDefault="00054BCF" w:rsidP="000877E0">
      <w:r>
        <w:separator/>
      </w:r>
    </w:p>
  </w:footnote>
  <w:footnote w:type="continuationSeparator" w:id="0">
    <w:p w14:paraId="1523CCD1" w14:textId="77777777" w:rsidR="00054BCF" w:rsidRDefault="00054BCF" w:rsidP="00087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35D0E"/>
    <w:multiLevelType w:val="hybridMultilevel"/>
    <w:tmpl w:val="3FB09DBC"/>
    <w:lvl w:ilvl="0" w:tplc="1F404716">
      <w:start w:val="1"/>
      <w:numFmt w:val="bullet"/>
      <w:lvlText w:val="-"/>
      <w:lvlJc w:val="left"/>
      <w:pPr>
        <w:ind w:left="1428" w:hanging="360"/>
      </w:pPr>
      <w:rPr>
        <w:rFonts w:ascii="Microsoft Himalaya" w:hAnsi="Microsoft Himalaya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C6C0431"/>
    <w:multiLevelType w:val="multilevel"/>
    <w:tmpl w:val="B86A4332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277"/>
        </w:tabs>
        <w:ind w:left="1277" w:hanging="567"/>
      </w:pPr>
      <w:rPr>
        <w:b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</w:lvl>
  </w:abstractNum>
  <w:num w:numId="1" w16cid:durableId="1674261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437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4A"/>
    <w:rsid w:val="00054BCF"/>
    <w:rsid w:val="000877E0"/>
    <w:rsid w:val="002516C2"/>
    <w:rsid w:val="00935B7B"/>
    <w:rsid w:val="0096067E"/>
    <w:rsid w:val="009B3C7C"/>
    <w:rsid w:val="00D0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72F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4F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04F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4F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4F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04F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04F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4F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4F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4F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4F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4F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4F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4F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04F4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04F4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4F4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4F4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4F4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4F4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04F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4F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4F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04F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04F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04F4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04F4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04F4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4F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4F4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4F4A"/>
    <w:rPr>
      <w:b/>
      <w:bCs/>
      <w:smallCaps/>
      <w:color w:val="0F4761" w:themeColor="accent1" w:themeShade="BF"/>
      <w:spacing w:val="5"/>
    </w:rPr>
  </w:style>
  <w:style w:type="character" w:customStyle="1" w:styleId="NeodsazentextChar">
    <w:name w:val="Neodsazený text Char"/>
    <w:basedOn w:val="Standardnpsmoodstavce"/>
    <w:link w:val="Neodsazentext"/>
    <w:locked/>
    <w:rsid w:val="00D04F4A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eodsazentext">
    <w:name w:val="Neodsazený text"/>
    <w:basedOn w:val="Zkladntext2"/>
    <w:link w:val="NeodsazentextChar"/>
    <w:qFormat/>
    <w:rsid w:val="00D04F4A"/>
    <w:pPr>
      <w:snapToGrid w:val="0"/>
      <w:spacing w:before="120" w:after="0" w:line="240" w:lineRule="auto"/>
      <w:jc w:val="both"/>
    </w:pPr>
    <w:rPr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D04F4A"/>
    <w:pPr>
      <w:numPr>
        <w:ilvl w:val="1"/>
      </w:numPr>
      <w:tabs>
        <w:tab w:val="clear" w:pos="1277"/>
        <w:tab w:val="num" w:pos="567"/>
      </w:tabs>
      <w:ind w:left="567"/>
    </w:p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D04F4A"/>
    <w:pPr>
      <w:keepNext/>
      <w:numPr>
        <w:numId w:val="1"/>
      </w:numPr>
      <w:spacing w:before="360" w:after="240"/>
      <w:jc w:val="both"/>
    </w:pPr>
    <w:rPr>
      <w:b/>
      <w:caps/>
      <w:sz w:val="22"/>
      <w:szCs w:val="22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locked/>
    <w:rsid w:val="00D04F4A"/>
    <w:rPr>
      <w:rFonts w:ascii="Times New Roman" w:eastAsia="Times New Roman" w:hAnsi="Times New Roman" w:cs="Times New Roman"/>
      <w:b/>
      <w:caps/>
      <w:kern w:val="0"/>
      <w:lang w:eastAsia="cs-CZ"/>
      <w14:ligatures w14:val="none"/>
    </w:rPr>
  </w:style>
  <w:style w:type="character" w:customStyle="1" w:styleId="TetrovesmlouvyChar">
    <w:name w:val="Třetí úroveň smlouvy Char"/>
    <w:basedOn w:val="DruhrovesmlouvyChar"/>
    <w:link w:val="Tetrovesmlouvy"/>
    <w:uiPriority w:val="21"/>
    <w:locked/>
    <w:rsid w:val="00D04F4A"/>
    <w:rPr>
      <w:rFonts w:ascii="Times New Roman" w:eastAsia="Times New Roman" w:hAnsi="Times New Roman" w:cs="Times New Roman"/>
      <w:b/>
      <w:caps/>
      <w:kern w:val="0"/>
      <w:lang w:eastAsia="cs-CZ"/>
      <w14:ligatures w14:val="none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D04F4A"/>
    <w:pPr>
      <w:numPr>
        <w:ilvl w:val="2"/>
      </w:numPr>
      <w:tabs>
        <w:tab w:val="clear" w:pos="1135"/>
        <w:tab w:val="num" w:pos="567"/>
      </w:tabs>
      <w:ind w:left="567"/>
    </w:pPr>
  </w:style>
  <w:style w:type="paragraph" w:customStyle="1" w:styleId="tvrtrovesmlouvy">
    <w:name w:val="Čtvrtá úroveň smlouvy"/>
    <w:basedOn w:val="Tetrovesmlouvy"/>
    <w:uiPriority w:val="21"/>
    <w:qFormat/>
    <w:rsid w:val="00D04F4A"/>
    <w:pPr>
      <w:numPr>
        <w:ilvl w:val="3"/>
      </w:numPr>
      <w:tabs>
        <w:tab w:val="clear" w:pos="1985"/>
        <w:tab w:val="num" w:pos="567"/>
      </w:tabs>
      <w:ind w:left="567" w:hanging="567"/>
    </w:pPr>
  </w:style>
  <w:style w:type="paragraph" w:customStyle="1" w:styleId="slo">
    <w:name w:val="Číslo"/>
    <w:basedOn w:val="Normln"/>
    <w:next w:val="Normln"/>
    <w:rsid w:val="00D04F4A"/>
    <w:pPr>
      <w:keepNext/>
      <w:spacing w:before="360" w:after="60"/>
      <w:jc w:val="center"/>
    </w:pPr>
    <w:rPr>
      <w:rFonts w:ascii="Arial" w:hAnsi="Arial"/>
      <w:b/>
      <w:sz w:val="24"/>
    </w:rPr>
  </w:style>
  <w:style w:type="table" w:styleId="Mkatabulky">
    <w:name w:val="Table Grid"/>
    <w:basedOn w:val="Normlntabulka"/>
    <w:uiPriority w:val="59"/>
    <w:rsid w:val="00D04F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semiHidden/>
    <w:unhideWhenUsed/>
    <w:rsid w:val="00D04F4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04F4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0877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77E0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877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77E0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2024-07-31T12:45:00Z</dcterms:created>
  <dcterms:modified xsi:type="dcterms:W3CDTF">2024-07-31T12:45:00Z</dcterms:modified>
</cp:coreProperties>
</file>