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DB28C" w14:textId="77777777" w:rsidR="005426D6" w:rsidRPr="00EE0E0E" w:rsidRDefault="005426D6" w:rsidP="005426D6">
      <w:pPr>
        <w:pStyle w:val="Neodsazentext"/>
        <w:jc w:val="right"/>
      </w:pPr>
      <w:r w:rsidRPr="00EE0E0E">
        <w:t>Příloha č. 1</w:t>
      </w:r>
    </w:p>
    <w:p w14:paraId="6F977674" w14:textId="77777777" w:rsidR="005426D6" w:rsidRPr="00EE0E0E" w:rsidRDefault="005426D6" w:rsidP="005426D6">
      <w:pPr>
        <w:pStyle w:val="Neodsazentext"/>
        <w:rPr>
          <w:bCs/>
        </w:rPr>
      </w:pPr>
    </w:p>
    <w:p w14:paraId="45DD16CB" w14:textId="77777777" w:rsidR="005426D6" w:rsidRPr="00EE0E0E" w:rsidRDefault="005426D6" w:rsidP="005426D6">
      <w:pPr>
        <w:pStyle w:val="Neodsazentext"/>
        <w:rPr>
          <w:bCs/>
        </w:rPr>
      </w:pPr>
    </w:p>
    <w:p w14:paraId="4DC03965" w14:textId="77777777" w:rsidR="005426D6" w:rsidRPr="00EE0E0E" w:rsidRDefault="005426D6" w:rsidP="005426D6">
      <w:pPr>
        <w:pStyle w:val="Neodsazentext"/>
        <w:rPr>
          <w:bCs/>
        </w:rPr>
      </w:pPr>
    </w:p>
    <w:p w14:paraId="6266B4C0" w14:textId="77777777" w:rsidR="005426D6" w:rsidRPr="00EE0E0E" w:rsidRDefault="005426D6" w:rsidP="005426D6">
      <w:pPr>
        <w:pStyle w:val="Neodsazentext"/>
        <w:rPr>
          <w:bCs/>
        </w:rPr>
      </w:pPr>
    </w:p>
    <w:p w14:paraId="19311A85" w14:textId="77777777" w:rsidR="005426D6" w:rsidRPr="00EE0E0E" w:rsidRDefault="005426D6" w:rsidP="005426D6">
      <w:pPr>
        <w:pStyle w:val="Nzevsmlouvytitulnstrana"/>
        <w:rPr>
          <w:sz w:val="22"/>
          <w:szCs w:val="22"/>
        </w:rPr>
      </w:pPr>
      <w:r w:rsidRPr="00EE0E0E">
        <w:rPr>
          <w:sz w:val="22"/>
          <w:szCs w:val="22"/>
        </w:rPr>
        <w:t xml:space="preserve">Všeobecné obchodní podmínky </w:t>
      </w:r>
    </w:p>
    <w:p w14:paraId="0BD321F5" w14:textId="77777777" w:rsidR="005426D6" w:rsidRPr="00EE0E0E" w:rsidRDefault="005426D6" w:rsidP="005426D6">
      <w:pPr>
        <w:pStyle w:val="Nzevsmlouvytitulnstrana"/>
        <w:rPr>
          <w:sz w:val="22"/>
          <w:szCs w:val="22"/>
        </w:rPr>
      </w:pPr>
      <w:r w:rsidRPr="00EE0E0E">
        <w:rPr>
          <w:sz w:val="22"/>
          <w:szCs w:val="22"/>
        </w:rPr>
        <w:t>Pražské vodohospodářské společnosti a.s.</w:t>
      </w:r>
    </w:p>
    <w:p w14:paraId="199D2399" w14:textId="536CE597" w:rsidR="005426D6" w:rsidRPr="00EE0E0E" w:rsidRDefault="00340F80" w:rsidP="005426D6">
      <w:pPr>
        <w:pStyle w:val="Nzevsmlouvytitulnstrana"/>
        <w:rPr>
          <w:sz w:val="22"/>
          <w:szCs w:val="22"/>
        </w:rPr>
      </w:pPr>
      <w:r w:rsidRPr="00757FAE">
        <w:rPr>
          <w:sz w:val="22"/>
          <w:szCs w:val="22"/>
        </w:rPr>
        <w:t>Pro stavbU č. 6963 Celková přestavba a rozšíření ÚČOV na Císařském ostrově, etapa 0004 – Nátokový labyrint – levý břeh</w:t>
      </w:r>
    </w:p>
    <w:p w14:paraId="3C6B6CE3" w14:textId="77777777" w:rsidR="005426D6" w:rsidRPr="00EE0E0E" w:rsidRDefault="005426D6" w:rsidP="005426D6">
      <w:pPr>
        <w:pStyle w:val="Neodsazentext"/>
        <w:rPr>
          <w:bCs/>
        </w:rPr>
      </w:pPr>
    </w:p>
    <w:p w14:paraId="003D252C" w14:textId="77777777" w:rsidR="005426D6" w:rsidRPr="00EE0E0E" w:rsidRDefault="005426D6" w:rsidP="005426D6">
      <w:pPr>
        <w:pStyle w:val="Neodsazentext"/>
        <w:rPr>
          <w:bCs/>
        </w:rPr>
      </w:pPr>
    </w:p>
    <w:p w14:paraId="44C7C141" w14:textId="77777777" w:rsidR="005426D6" w:rsidRPr="00EE0E0E" w:rsidRDefault="005426D6" w:rsidP="005426D6">
      <w:pPr>
        <w:pStyle w:val="Neodsazentext"/>
        <w:rPr>
          <w:bCs/>
        </w:rPr>
      </w:pPr>
    </w:p>
    <w:p w14:paraId="656080DD" w14:textId="77777777" w:rsidR="00340F80" w:rsidRDefault="00340F80" w:rsidP="005426D6">
      <w:pPr>
        <w:pStyle w:val="Neodsazentext"/>
        <w:rPr>
          <w:b/>
        </w:rPr>
      </w:pPr>
    </w:p>
    <w:p w14:paraId="29B5DD4D" w14:textId="77777777" w:rsidR="00340F80" w:rsidRDefault="00340F80" w:rsidP="005426D6">
      <w:pPr>
        <w:pStyle w:val="Neodsazentext"/>
        <w:rPr>
          <w:b/>
        </w:rPr>
      </w:pPr>
    </w:p>
    <w:p w14:paraId="486F2AE9" w14:textId="423C9891" w:rsidR="005426D6" w:rsidRPr="00EE0E0E" w:rsidRDefault="005426D6" w:rsidP="005426D6">
      <w:pPr>
        <w:pStyle w:val="Neodsazentext"/>
        <w:rPr>
          <w:bCs/>
        </w:rPr>
      </w:pPr>
    </w:p>
    <w:p w14:paraId="6BCE0E0D" w14:textId="77777777" w:rsidR="005426D6" w:rsidRPr="00EE0E0E" w:rsidRDefault="005426D6" w:rsidP="005426D6">
      <w:pPr>
        <w:pStyle w:val="Neodsazentext"/>
        <w:rPr>
          <w:bCs/>
        </w:rPr>
      </w:pPr>
    </w:p>
    <w:p w14:paraId="5AFDE7A8" w14:textId="77777777" w:rsidR="005426D6" w:rsidRPr="00EE0E0E" w:rsidRDefault="005426D6" w:rsidP="005426D6">
      <w:pPr>
        <w:pStyle w:val="Neodsazentext"/>
        <w:rPr>
          <w:bCs/>
        </w:rPr>
      </w:pPr>
    </w:p>
    <w:p w14:paraId="59ACF744" w14:textId="77777777" w:rsidR="005426D6" w:rsidRPr="00EE0E0E" w:rsidRDefault="005426D6" w:rsidP="005426D6">
      <w:pPr>
        <w:pStyle w:val="Neodsazentext"/>
        <w:rPr>
          <w:bCs/>
        </w:rPr>
      </w:pPr>
    </w:p>
    <w:p w14:paraId="5B96C05F" w14:textId="77777777" w:rsidR="005426D6" w:rsidRPr="00EE0E0E" w:rsidRDefault="005426D6" w:rsidP="005426D6">
      <w:pPr>
        <w:tabs>
          <w:tab w:val="left" w:pos="1843"/>
        </w:tabs>
        <w:rPr>
          <w:b/>
          <w:bCs/>
          <w:sz w:val="22"/>
          <w:szCs w:val="22"/>
        </w:rPr>
      </w:pPr>
      <w:r w:rsidRPr="00EE0E0E">
        <w:rPr>
          <w:b/>
          <w:bCs/>
          <w:sz w:val="22"/>
          <w:szCs w:val="22"/>
        </w:rPr>
        <w:t>Obchodní firma:</w:t>
      </w:r>
      <w:r w:rsidRPr="00EE0E0E">
        <w:rPr>
          <w:b/>
          <w:bCs/>
          <w:sz w:val="22"/>
          <w:szCs w:val="22"/>
        </w:rPr>
        <w:tab/>
        <w:t>Pražská vodohospodářská společnost a.s.</w:t>
      </w:r>
    </w:p>
    <w:p w14:paraId="415EE017" w14:textId="77777777" w:rsidR="005426D6" w:rsidRPr="00EE0E0E" w:rsidRDefault="005426D6" w:rsidP="005426D6">
      <w:pPr>
        <w:tabs>
          <w:tab w:val="left" w:pos="1843"/>
        </w:tabs>
        <w:rPr>
          <w:sz w:val="22"/>
          <w:szCs w:val="22"/>
        </w:rPr>
      </w:pPr>
      <w:r w:rsidRPr="00EE0E0E">
        <w:rPr>
          <w:b/>
          <w:bCs/>
          <w:sz w:val="22"/>
          <w:szCs w:val="22"/>
        </w:rPr>
        <w:t>Sídlo:</w:t>
      </w:r>
      <w:r w:rsidRPr="00EE0E0E">
        <w:rPr>
          <w:b/>
          <w:bCs/>
          <w:sz w:val="22"/>
          <w:szCs w:val="22"/>
        </w:rPr>
        <w:tab/>
      </w:r>
      <w:r w:rsidRPr="00EE0E0E">
        <w:rPr>
          <w:sz w:val="22"/>
          <w:szCs w:val="22"/>
        </w:rPr>
        <w:t>Evropská 866/67, Vokovice, 160 00 Praha 6</w:t>
      </w:r>
    </w:p>
    <w:p w14:paraId="6FC7BB8D" w14:textId="77777777" w:rsidR="005426D6" w:rsidRPr="00EE0E0E" w:rsidRDefault="005426D6" w:rsidP="005426D6">
      <w:pPr>
        <w:tabs>
          <w:tab w:val="left" w:pos="1843"/>
        </w:tabs>
        <w:rPr>
          <w:sz w:val="22"/>
          <w:szCs w:val="22"/>
        </w:rPr>
      </w:pPr>
      <w:r w:rsidRPr="00EE0E0E">
        <w:rPr>
          <w:b/>
          <w:bCs/>
          <w:sz w:val="22"/>
          <w:szCs w:val="22"/>
        </w:rPr>
        <w:t>IČO:</w:t>
      </w:r>
      <w:r w:rsidRPr="00EE0E0E">
        <w:rPr>
          <w:sz w:val="22"/>
          <w:szCs w:val="22"/>
        </w:rPr>
        <w:tab/>
        <w:t>256 56 112</w:t>
      </w:r>
    </w:p>
    <w:p w14:paraId="5C731153" w14:textId="77777777" w:rsidR="005426D6" w:rsidRPr="00EE0E0E" w:rsidRDefault="005426D6" w:rsidP="005426D6">
      <w:pPr>
        <w:tabs>
          <w:tab w:val="left" w:pos="1843"/>
        </w:tabs>
        <w:rPr>
          <w:sz w:val="22"/>
          <w:szCs w:val="22"/>
        </w:rPr>
      </w:pPr>
      <w:r w:rsidRPr="00EE0E0E">
        <w:rPr>
          <w:b/>
          <w:bCs/>
          <w:sz w:val="22"/>
          <w:szCs w:val="22"/>
        </w:rPr>
        <w:t>Obchodní rejstřík:</w:t>
      </w:r>
      <w:r w:rsidRPr="00EE0E0E">
        <w:rPr>
          <w:b/>
          <w:bCs/>
          <w:sz w:val="22"/>
          <w:szCs w:val="22"/>
        </w:rPr>
        <w:tab/>
      </w:r>
      <w:r w:rsidRPr="00EE0E0E">
        <w:rPr>
          <w:sz w:val="22"/>
          <w:szCs w:val="22"/>
        </w:rPr>
        <w:t>vedená u Městského soudu v Praze, pod sp. zn. B 5290</w:t>
      </w:r>
    </w:p>
    <w:p w14:paraId="456C75CB" w14:textId="77777777" w:rsidR="005426D6" w:rsidRPr="00EE0E0E" w:rsidRDefault="005426D6" w:rsidP="005426D6">
      <w:pPr>
        <w:tabs>
          <w:tab w:val="left" w:pos="1843"/>
        </w:tabs>
        <w:rPr>
          <w:sz w:val="22"/>
          <w:szCs w:val="22"/>
        </w:rPr>
      </w:pPr>
    </w:p>
    <w:p w14:paraId="0D4D30E4" w14:textId="77777777" w:rsidR="009A324B" w:rsidRDefault="009A324B" w:rsidP="005426D6">
      <w:pPr>
        <w:pStyle w:val="Neodsazentext"/>
        <w:jc w:val="right"/>
      </w:pPr>
    </w:p>
    <w:p w14:paraId="303D1F91" w14:textId="77777777" w:rsidR="009A324B" w:rsidRDefault="009A324B" w:rsidP="005426D6">
      <w:pPr>
        <w:pStyle w:val="Neodsazentext"/>
        <w:jc w:val="right"/>
      </w:pPr>
    </w:p>
    <w:p w14:paraId="37B9E972" w14:textId="77777777" w:rsidR="009A324B" w:rsidRDefault="009A324B" w:rsidP="005426D6">
      <w:pPr>
        <w:pStyle w:val="Neodsazentext"/>
        <w:jc w:val="right"/>
      </w:pPr>
    </w:p>
    <w:p w14:paraId="410E2088" w14:textId="77777777" w:rsidR="009A324B" w:rsidRDefault="009A324B" w:rsidP="005426D6">
      <w:pPr>
        <w:pStyle w:val="Neodsazentext"/>
        <w:jc w:val="right"/>
      </w:pPr>
    </w:p>
    <w:p w14:paraId="75A83C05" w14:textId="77777777" w:rsidR="00340F80" w:rsidRDefault="00340F80" w:rsidP="005426D6">
      <w:pPr>
        <w:pStyle w:val="Neodsazentext"/>
        <w:jc w:val="right"/>
      </w:pPr>
    </w:p>
    <w:p w14:paraId="5245D51E" w14:textId="77777777" w:rsidR="00340F80" w:rsidRDefault="00340F80" w:rsidP="005426D6">
      <w:pPr>
        <w:pStyle w:val="Neodsazentext"/>
        <w:jc w:val="right"/>
      </w:pPr>
    </w:p>
    <w:p w14:paraId="49033624" w14:textId="77777777" w:rsidR="009A324B" w:rsidRDefault="009A324B" w:rsidP="005426D6">
      <w:pPr>
        <w:pStyle w:val="Neodsazentext"/>
        <w:jc w:val="right"/>
      </w:pPr>
    </w:p>
    <w:p w14:paraId="23A426D2" w14:textId="77777777" w:rsidR="009A324B" w:rsidRDefault="009A324B" w:rsidP="005426D6">
      <w:pPr>
        <w:pStyle w:val="Neodsazentext"/>
        <w:jc w:val="right"/>
      </w:pPr>
    </w:p>
    <w:p w14:paraId="0F849A7F" w14:textId="77777777" w:rsidR="009A324B" w:rsidRDefault="009A324B" w:rsidP="005426D6">
      <w:pPr>
        <w:pStyle w:val="Neodsazentext"/>
        <w:jc w:val="right"/>
      </w:pPr>
    </w:p>
    <w:p w14:paraId="29558E04" w14:textId="77777777" w:rsidR="009A324B" w:rsidRDefault="009A324B" w:rsidP="005426D6">
      <w:pPr>
        <w:pStyle w:val="Neodsazentext"/>
        <w:jc w:val="right"/>
      </w:pPr>
    </w:p>
    <w:p w14:paraId="7A497F5E" w14:textId="77777777" w:rsidR="009A324B" w:rsidRDefault="009A324B" w:rsidP="005426D6">
      <w:pPr>
        <w:pStyle w:val="Neodsazentext"/>
        <w:jc w:val="right"/>
      </w:pPr>
    </w:p>
    <w:p w14:paraId="0125BE04" w14:textId="77777777" w:rsidR="009A324B" w:rsidRDefault="009A324B" w:rsidP="005426D6">
      <w:pPr>
        <w:pStyle w:val="Neodsazentext"/>
        <w:jc w:val="right"/>
      </w:pPr>
    </w:p>
    <w:p w14:paraId="6C411CA2" w14:textId="77777777" w:rsidR="009A324B" w:rsidRDefault="009A324B" w:rsidP="005426D6">
      <w:pPr>
        <w:pStyle w:val="Neodsazentext"/>
        <w:jc w:val="right"/>
      </w:pPr>
    </w:p>
    <w:p w14:paraId="74D0833A" w14:textId="77777777" w:rsidR="009A324B" w:rsidRDefault="009A324B" w:rsidP="005426D6">
      <w:pPr>
        <w:pStyle w:val="Neodsazentext"/>
        <w:jc w:val="right"/>
      </w:pPr>
    </w:p>
    <w:p w14:paraId="0C28BFBC" w14:textId="77777777" w:rsidR="009A324B" w:rsidRDefault="009A324B" w:rsidP="005426D6">
      <w:pPr>
        <w:pStyle w:val="Neodsazentext"/>
        <w:jc w:val="right"/>
      </w:pPr>
    </w:p>
    <w:p w14:paraId="44F2E20E" w14:textId="7E4730D1" w:rsidR="005426D6" w:rsidRPr="00EE0E0E" w:rsidRDefault="005426D6" w:rsidP="005426D6">
      <w:pPr>
        <w:pStyle w:val="Neodsazentext"/>
        <w:jc w:val="right"/>
      </w:pPr>
      <w:r w:rsidRPr="00EE0E0E">
        <w:lastRenderedPageBreak/>
        <w:t>Příloha č. 2</w:t>
      </w:r>
    </w:p>
    <w:p w14:paraId="34D6FB65" w14:textId="52235B19" w:rsidR="005426D6" w:rsidRPr="00EE0E0E" w:rsidRDefault="007C1027" w:rsidP="005426D6">
      <w:pPr>
        <w:pStyle w:val="Neodsazentext"/>
        <w:spacing w:line="360" w:lineRule="auto"/>
        <w:jc w:val="center"/>
        <w:rPr>
          <w:b/>
        </w:rPr>
      </w:pPr>
      <w:r w:rsidRPr="00EE0E0E">
        <w:rPr>
          <w:b/>
        </w:rPr>
        <w:t>Zadávací</w:t>
      </w:r>
      <w:r w:rsidR="005426D6" w:rsidRPr="00EE0E0E">
        <w:rPr>
          <w:b/>
        </w:rPr>
        <w:t xml:space="preserve"> dokumentace </w:t>
      </w:r>
      <w:r w:rsidRPr="00EE0E0E">
        <w:rPr>
          <w:b/>
        </w:rPr>
        <w:t>(technická předloha)</w:t>
      </w:r>
    </w:p>
    <w:p w14:paraId="03C85A29" w14:textId="77777777" w:rsidR="00340D7B" w:rsidRPr="00340F80" w:rsidRDefault="00340D7B" w:rsidP="00340D7B">
      <w:pPr>
        <w:pStyle w:val="Neodsazentext"/>
        <w:jc w:val="center"/>
        <w:rPr>
          <w:bCs/>
        </w:rPr>
      </w:pPr>
      <w:r w:rsidRPr="00340F80">
        <w:rPr>
          <w:bCs/>
        </w:rPr>
        <w:t>(bude doplněno jako samostatný dokument)</w:t>
      </w:r>
    </w:p>
    <w:p w14:paraId="36771008" w14:textId="77777777" w:rsidR="005426D6" w:rsidRPr="00EE0E0E" w:rsidRDefault="005426D6" w:rsidP="005426D6">
      <w:pPr>
        <w:pStyle w:val="Neodsazentext"/>
        <w:spacing w:line="360" w:lineRule="auto"/>
        <w:jc w:val="center"/>
        <w:rPr>
          <w:b/>
        </w:rPr>
      </w:pPr>
    </w:p>
    <w:p w14:paraId="10AEE18B" w14:textId="28B571A9" w:rsidR="00EE0E0E" w:rsidRDefault="005426D6">
      <w:pPr>
        <w:spacing w:after="160" w:line="259" w:lineRule="auto"/>
        <w:rPr>
          <w:b/>
          <w:sz w:val="22"/>
          <w:szCs w:val="22"/>
        </w:rPr>
      </w:pPr>
      <w:r w:rsidRPr="00EE0E0E">
        <w:rPr>
          <w:b/>
          <w:sz w:val="22"/>
          <w:szCs w:val="22"/>
        </w:rPr>
        <w:br w:type="page"/>
      </w:r>
    </w:p>
    <w:p w14:paraId="099ECF3D" w14:textId="77777777" w:rsidR="005426D6" w:rsidRPr="00EE0E0E" w:rsidRDefault="005426D6" w:rsidP="005426D6">
      <w:pPr>
        <w:rPr>
          <w:b/>
          <w:snapToGrid w:val="0"/>
          <w:sz w:val="22"/>
          <w:szCs w:val="22"/>
        </w:rPr>
      </w:pPr>
    </w:p>
    <w:p w14:paraId="200F54C9" w14:textId="77777777" w:rsidR="005426D6" w:rsidRPr="00EE0E0E" w:rsidRDefault="005426D6" w:rsidP="005426D6">
      <w:pPr>
        <w:pStyle w:val="Neodsazentext"/>
        <w:jc w:val="right"/>
      </w:pPr>
      <w:r w:rsidRPr="00EE0E0E">
        <w:t>Příloha č. 3</w:t>
      </w:r>
    </w:p>
    <w:p w14:paraId="07345AD8" w14:textId="77777777" w:rsidR="005426D6" w:rsidRPr="00EE0E0E" w:rsidRDefault="005426D6" w:rsidP="005426D6">
      <w:pPr>
        <w:pStyle w:val="Neodsazentext"/>
        <w:jc w:val="center"/>
        <w:rPr>
          <w:b/>
        </w:rPr>
      </w:pPr>
      <w:r w:rsidRPr="00EE0E0E">
        <w:rPr>
          <w:b/>
        </w:rPr>
        <w:t>Seznam odpovědných osob a čísla účtů zveřejněných v registru plátců DPH</w:t>
      </w:r>
    </w:p>
    <w:p w14:paraId="7E8DD04E" w14:textId="77777777" w:rsidR="005426D6" w:rsidRPr="00EE0E0E" w:rsidRDefault="005426D6" w:rsidP="005426D6">
      <w:pPr>
        <w:pStyle w:val="Neodsazentext"/>
        <w:jc w:val="center"/>
        <w:rPr>
          <w:color w:val="000000" w:themeColor="text1"/>
        </w:rPr>
      </w:pPr>
    </w:p>
    <w:p w14:paraId="18088C08" w14:textId="77777777" w:rsidR="005426D6" w:rsidRPr="00EE0E0E" w:rsidRDefault="005426D6" w:rsidP="005426D6">
      <w:pPr>
        <w:pStyle w:val="PrvnrovesmlouvyNadpis"/>
      </w:pPr>
      <w:r w:rsidRPr="00EE0E0E">
        <w:t>Seznam Odpovědných osob</w:t>
      </w:r>
    </w:p>
    <w:p w14:paraId="1AF0D69D" w14:textId="77777777" w:rsidR="005426D6" w:rsidRPr="00EE0E0E" w:rsidRDefault="005426D6" w:rsidP="005426D6">
      <w:pPr>
        <w:pStyle w:val="Druhrovesmlouvy"/>
      </w:pPr>
      <w:r w:rsidRPr="00EE0E0E">
        <w:rPr>
          <w:b/>
        </w:rPr>
        <w:t>Objednate</w:t>
      </w:r>
      <w:r w:rsidRPr="00EE0E0E">
        <w:t>l pověřil jednáním a úkony v technických záležitostech této smlouvy o dílo:</w:t>
      </w:r>
    </w:p>
    <w:p w14:paraId="2466185C" w14:textId="77777777" w:rsidR="005426D6" w:rsidRPr="00EE0E0E" w:rsidRDefault="005426D6" w:rsidP="005426D6">
      <w:pPr>
        <w:pStyle w:val="Druhrovesmlouvy"/>
        <w:numPr>
          <w:ilvl w:val="0"/>
          <w:numId w:val="4"/>
        </w:numPr>
        <w:ind w:left="1276" w:hanging="567"/>
      </w:pPr>
      <w:r w:rsidRPr="00EE0E0E">
        <w:t>……………………., tel: ……………….., e-mail: ……………….@pvs.cz</w:t>
      </w:r>
    </w:p>
    <w:p w14:paraId="7BC1344B" w14:textId="77777777" w:rsidR="005426D6" w:rsidRPr="00EE0E0E" w:rsidRDefault="005426D6" w:rsidP="005426D6">
      <w:pPr>
        <w:pStyle w:val="Druhrovesmlouvy"/>
        <w:numPr>
          <w:ilvl w:val="0"/>
          <w:numId w:val="0"/>
        </w:numPr>
        <w:ind w:left="1276"/>
      </w:pPr>
    </w:p>
    <w:p w14:paraId="3E002E43" w14:textId="77777777" w:rsidR="005426D6" w:rsidRPr="00EE0E0E" w:rsidRDefault="005426D6" w:rsidP="005426D6">
      <w:pPr>
        <w:pStyle w:val="Druhrovesmlouvy"/>
        <w:numPr>
          <w:ilvl w:val="0"/>
          <w:numId w:val="0"/>
        </w:numPr>
        <w:ind w:left="1276" w:hanging="567"/>
      </w:pPr>
      <w:r w:rsidRPr="00EE0E0E">
        <w:rPr>
          <w:b/>
        </w:rPr>
        <w:t>1.2</w:t>
      </w:r>
      <w:r w:rsidRPr="00EE0E0E">
        <w:rPr>
          <w:b/>
        </w:rPr>
        <w:tab/>
        <w:t>Zhotovite</w:t>
      </w:r>
      <w:r w:rsidRPr="00EE0E0E">
        <w:t>l pověřil jednáním a úkony v technických záležitostech této smlouvy o dílo:</w:t>
      </w:r>
    </w:p>
    <w:p w14:paraId="27FB947C" w14:textId="7226B5C1" w:rsidR="005426D6" w:rsidRPr="00EE0E0E" w:rsidRDefault="005426D6" w:rsidP="005426D6">
      <w:pPr>
        <w:pStyle w:val="Druhrovesmlouvy"/>
        <w:numPr>
          <w:ilvl w:val="0"/>
          <w:numId w:val="0"/>
        </w:numPr>
        <w:ind w:left="1276" w:hanging="567"/>
      </w:pPr>
      <w:r w:rsidRPr="00EE0E0E">
        <w:t>a)</w:t>
      </w:r>
      <w:r w:rsidRPr="00EE0E0E">
        <w:tab/>
      </w:r>
      <w:r w:rsidR="00EE0E0E">
        <w:rPr>
          <w:rFonts w:ascii="Garamond" w:hAnsi="Garamond"/>
        </w:rPr>
        <w:t>[</w:t>
      </w:r>
      <w:r w:rsidR="00EE0E0E">
        <w:rPr>
          <w:rFonts w:ascii="Garamond" w:hAnsi="Garamond"/>
          <w:highlight w:val="yellow"/>
        </w:rPr>
        <w:t>DOPLNÍ DODAVATEL</w:t>
      </w:r>
      <w:r w:rsidR="00EE0E0E">
        <w:rPr>
          <w:rFonts w:ascii="Garamond" w:hAnsi="Garamond"/>
        </w:rPr>
        <w:t>]</w:t>
      </w:r>
      <w:r w:rsidRPr="00EE0E0E">
        <w:rPr>
          <w:highlight w:val="yellow"/>
        </w:rPr>
        <w:t>,</w:t>
      </w:r>
      <w:r w:rsidRPr="00EE0E0E">
        <w:t xml:space="preserve"> tel:</w:t>
      </w:r>
      <w:r w:rsidR="00EE0E0E" w:rsidRPr="00EE0E0E">
        <w:rPr>
          <w:rFonts w:ascii="Garamond" w:hAnsi="Garamond"/>
        </w:rPr>
        <w:t xml:space="preserve"> </w:t>
      </w:r>
      <w:r w:rsidR="00EE0E0E">
        <w:rPr>
          <w:rFonts w:ascii="Garamond" w:hAnsi="Garamond"/>
        </w:rPr>
        <w:t>[</w:t>
      </w:r>
      <w:r w:rsidR="00EE0E0E">
        <w:rPr>
          <w:rFonts w:ascii="Garamond" w:hAnsi="Garamond"/>
          <w:highlight w:val="yellow"/>
        </w:rPr>
        <w:t>DOPLNÍ DODAVATEL</w:t>
      </w:r>
      <w:r w:rsidR="00EE0E0E">
        <w:rPr>
          <w:rFonts w:ascii="Garamond" w:hAnsi="Garamond"/>
        </w:rPr>
        <w:t>]</w:t>
      </w:r>
      <w:r w:rsidRPr="00EE0E0E">
        <w:t>, e-mail</w:t>
      </w:r>
      <w:r w:rsidRPr="00EE0E0E">
        <w:rPr>
          <w:highlight w:val="yellow"/>
        </w:rPr>
        <w:t>:</w:t>
      </w:r>
      <w:r w:rsidR="00EE0E0E" w:rsidRPr="00EE0E0E">
        <w:rPr>
          <w:rFonts w:ascii="Garamond" w:hAnsi="Garamond"/>
        </w:rPr>
        <w:t xml:space="preserve"> </w:t>
      </w:r>
      <w:r w:rsidR="00EE0E0E">
        <w:rPr>
          <w:rFonts w:ascii="Garamond" w:hAnsi="Garamond"/>
        </w:rPr>
        <w:t>[</w:t>
      </w:r>
      <w:r w:rsidR="00EE0E0E">
        <w:rPr>
          <w:rFonts w:ascii="Garamond" w:hAnsi="Garamond"/>
          <w:highlight w:val="yellow"/>
        </w:rPr>
        <w:t>DOPLNÍ DODAVATEL</w:t>
      </w:r>
      <w:r w:rsidR="00EE0E0E">
        <w:rPr>
          <w:rFonts w:ascii="Garamond" w:hAnsi="Garamond"/>
        </w:rPr>
        <w:t>]</w:t>
      </w:r>
    </w:p>
    <w:p w14:paraId="797C3235" w14:textId="77777777" w:rsidR="005426D6" w:rsidRPr="00EE0E0E" w:rsidRDefault="005426D6" w:rsidP="005426D6">
      <w:pPr>
        <w:pStyle w:val="Druhrovesmlouvy"/>
        <w:numPr>
          <w:ilvl w:val="1"/>
          <w:numId w:val="5"/>
        </w:numPr>
      </w:pPr>
      <w:r w:rsidRPr="00EE0E0E">
        <w:t>Ke změně pověřených pracovníků postačí oznámení druhé smluvní straně doporučeným dopisem.</w:t>
      </w:r>
    </w:p>
    <w:p w14:paraId="2C9F214D" w14:textId="77777777" w:rsidR="005426D6" w:rsidRPr="00EE0E0E" w:rsidRDefault="005426D6" w:rsidP="005426D6">
      <w:pPr>
        <w:pStyle w:val="Smluvnstrany123"/>
        <w:numPr>
          <w:ilvl w:val="0"/>
          <w:numId w:val="0"/>
        </w:numPr>
        <w:spacing w:after="0"/>
        <w:ind w:left="567"/>
      </w:pPr>
    </w:p>
    <w:p w14:paraId="6FCD5F29" w14:textId="77777777" w:rsidR="005426D6" w:rsidRPr="00EE0E0E" w:rsidRDefault="005426D6" w:rsidP="005426D6">
      <w:pPr>
        <w:pStyle w:val="Smluvnstrany123"/>
        <w:numPr>
          <w:ilvl w:val="0"/>
          <w:numId w:val="0"/>
        </w:numPr>
        <w:spacing w:after="0"/>
        <w:ind w:left="567"/>
      </w:pPr>
    </w:p>
    <w:p w14:paraId="34C8A015" w14:textId="77777777" w:rsidR="005426D6" w:rsidRPr="00EE0E0E" w:rsidRDefault="005426D6" w:rsidP="005426D6">
      <w:pPr>
        <w:pStyle w:val="PrvnrovesmlouvyNadpis"/>
      </w:pPr>
      <w:r w:rsidRPr="00EE0E0E">
        <w:t xml:space="preserve">Čísla účtů zveřejněných v registru plátců DPH </w:t>
      </w:r>
    </w:p>
    <w:p w14:paraId="0FB20698" w14:textId="77777777" w:rsidR="005426D6" w:rsidRPr="00EE0E0E" w:rsidRDefault="005426D6" w:rsidP="005426D6">
      <w:pPr>
        <w:pStyle w:val="Druhrovesmlouvy"/>
        <w:ind w:hanging="710"/>
        <w:jc w:val="left"/>
        <w:rPr>
          <w:bCs/>
        </w:rPr>
      </w:pPr>
      <w:r w:rsidRPr="00EE0E0E">
        <w:rPr>
          <w:b/>
          <w:lang w:eastAsia="en-US"/>
        </w:rPr>
        <w:t xml:space="preserve">Pražská vodohospodářská společnost a.s., </w:t>
      </w:r>
      <w:r w:rsidRPr="00EE0E0E">
        <w:rPr>
          <w:bCs/>
          <w:lang w:eastAsia="en-US"/>
        </w:rPr>
        <w:t>IČO: 256 56 112, DIČ: CZ25656112</w:t>
      </w:r>
    </w:p>
    <w:p w14:paraId="3BB3BB34" w14:textId="77777777" w:rsidR="005426D6" w:rsidRPr="00EE0E0E" w:rsidRDefault="005426D6" w:rsidP="005426D6">
      <w:pPr>
        <w:pStyle w:val="Zpat"/>
        <w:tabs>
          <w:tab w:val="clear" w:pos="4536"/>
        </w:tabs>
        <w:spacing w:after="100" w:afterAutospacing="1" w:line="240" w:lineRule="exact"/>
        <w:ind w:left="567" w:firstLine="709"/>
      </w:pPr>
      <w:r w:rsidRPr="00EE0E0E">
        <w:t>bankovní spojení a čísla účtů zveřejněných v registru plátců DPH:</w:t>
      </w:r>
    </w:p>
    <w:p w14:paraId="79218664" w14:textId="77777777" w:rsidR="005426D6" w:rsidRPr="00EE0E0E" w:rsidRDefault="005426D6" w:rsidP="005426D6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</w:pPr>
      <w:r w:rsidRPr="00EE0E0E">
        <w:tab/>
      </w:r>
      <w:r w:rsidRPr="00EE0E0E">
        <w:tab/>
        <w:t>Česká spořitelna, a.s., č.ú.: 6060522/0800</w:t>
      </w:r>
    </w:p>
    <w:p w14:paraId="162D95A1" w14:textId="77777777" w:rsidR="005426D6" w:rsidRPr="00EE0E0E" w:rsidRDefault="005426D6" w:rsidP="005426D6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</w:pPr>
      <w:r w:rsidRPr="00EE0E0E">
        <w:tab/>
      </w:r>
      <w:r w:rsidRPr="00EE0E0E">
        <w:tab/>
        <w:t>Československá obchodní banka, a.s., č.ú.: 117411663/0300</w:t>
      </w:r>
    </w:p>
    <w:p w14:paraId="6DD1F928" w14:textId="77777777" w:rsidR="005426D6" w:rsidRPr="00EE0E0E" w:rsidRDefault="005426D6" w:rsidP="005426D6">
      <w:pPr>
        <w:pStyle w:val="Smluvnstrany123"/>
        <w:numPr>
          <w:ilvl w:val="0"/>
          <w:numId w:val="0"/>
        </w:numPr>
        <w:ind w:left="1136" w:firstLine="141"/>
      </w:pPr>
      <w:r w:rsidRPr="00EE0E0E">
        <w:t xml:space="preserve"> („</w:t>
      </w:r>
      <w:r w:rsidRPr="00EE0E0E">
        <w:rPr>
          <w:b/>
        </w:rPr>
        <w:t>objednatel</w:t>
      </w:r>
      <w:r w:rsidRPr="00EE0E0E">
        <w:t>“)</w:t>
      </w:r>
    </w:p>
    <w:p w14:paraId="2B507229" w14:textId="77777777" w:rsidR="005426D6" w:rsidRPr="00EE0E0E" w:rsidRDefault="005426D6" w:rsidP="005426D6">
      <w:pPr>
        <w:pStyle w:val="Smluvnstrany123"/>
        <w:numPr>
          <w:ilvl w:val="0"/>
          <w:numId w:val="0"/>
        </w:numPr>
        <w:ind w:left="567"/>
      </w:pPr>
    </w:p>
    <w:p w14:paraId="483867D6" w14:textId="3EEDC7B9" w:rsidR="005426D6" w:rsidRPr="00EE0E0E" w:rsidRDefault="005426D6" w:rsidP="005426D6">
      <w:pPr>
        <w:pStyle w:val="Druhrovesmlouvy"/>
        <w:numPr>
          <w:ilvl w:val="1"/>
          <w:numId w:val="6"/>
        </w:numPr>
        <w:ind w:hanging="710"/>
        <w:rPr>
          <w:lang w:eastAsia="en-US"/>
        </w:rPr>
      </w:pPr>
      <w:r w:rsidRPr="00EE0E0E">
        <w:rPr>
          <w:b/>
          <w:highlight w:val="yellow"/>
          <w:lang w:eastAsia="en-US"/>
        </w:rPr>
        <w:t>Název společnosti dle OR</w:t>
      </w:r>
      <w:r w:rsidRPr="00EE0E0E">
        <w:rPr>
          <w:lang w:eastAsia="en-US"/>
        </w:rPr>
        <w:t>, IČO:</w:t>
      </w:r>
      <w:r w:rsidR="00EE0E0E" w:rsidRPr="00EE0E0E">
        <w:rPr>
          <w:rFonts w:ascii="Garamond" w:hAnsi="Garamond"/>
        </w:rPr>
        <w:t xml:space="preserve"> </w:t>
      </w:r>
      <w:r w:rsidR="00EE0E0E">
        <w:rPr>
          <w:rFonts w:ascii="Garamond" w:hAnsi="Garamond"/>
        </w:rPr>
        <w:t>[</w:t>
      </w:r>
      <w:r w:rsidR="00EE0E0E">
        <w:rPr>
          <w:rFonts w:ascii="Garamond" w:hAnsi="Garamond"/>
          <w:highlight w:val="yellow"/>
        </w:rPr>
        <w:t>DOPLNÍ DODAVATEL</w:t>
      </w:r>
      <w:r w:rsidR="00EE0E0E">
        <w:rPr>
          <w:rFonts w:ascii="Garamond" w:hAnsi="Garamond"/>
        </w:rPr>
        <w:t>]</w:t>
      </w:r>
      <w:r w:rsidRPr="00EE0E0E">
        <w:rPr>
          <w:lang w:eastAsia="en-US"/>
        </w:rPr>
        <w:t>, DIČ: CZ</w:t>
      </w:r>
      <w:r w:rsidR="00EE0E0E" w:rsidRPr="00EE0E0E">
        <w:rPr>
          <w:rFonts w:ascii="Garamond" w:hAnsi="Garamond"/>
        </w:rPr>
        <w:t xml:space="preserve"> </w:t>
      </w:r>
      <w:r w:rsidR="00EE0E0E">
        <w:rPr>
          <w:rFonts w:ascii="Garamond" w:hAnsi="Garamond"/>
        </w:rPr>
        <w:t>[</w:t>
      </w:r>
      <w:r w:rsidR="00EE0E0E">
        <w:rPr>
          <w:rFonts w:ascii="Garamond" w:hAnsi="Garamond"/>
          <w:highlight w:val="yellow"/>
        </w:rPr>
        <w:t>DOPLNÍ DODAVATEL</w:t>
      </w:r>
      <w:r w:rsidR="00EE0E0E">
        <w:rPr>
          <w:rFonts w:ascii="Garamond" w:hAnsi="Garamond"/>
        </w:rPr>
        <w:t>]</w:t>
      </w:r>
    </w:p>
    <w:p w14:paraId="36F44786" w14:textId="77777777" w:rsidR="005426D6" w:rsidRPr="00EE0E0E" w:rsidRDefault="005426D6" w:rsidP="005426D6">
      <w:pPr>
        <w:spacing w:after="100" w:afterAutospacing="1"/>
        <w:ind w:firstLine="1276"/>
        <w:rPr>
          <w:sz w:val="22"/>
          <w:szCs w:val="22"/>
        </w:rPr>
      </w:pPr>
      <w:r w:rsidRPr="00EE0E0E">
        <w:rPr>
          <w:sz w:val="22"/>
          <w:szCs w:val="22"/>
        </w:rPr>
        <w:t>bankovní spojení:</w:t>
      </w:r>
      <w:r w:rsidRPr="00EE0E0E">
        <w:rPr>
          <w:sz w:val="22"/>
          <w:szCs w:val="22"/>
        </w:rPr>
        <w:tab/>
      </w:r>
      <w:r w:rsidRPr="00EE0E0E">
        <w:rPr>
          <w:sz w:val="22"/>
          <w:szCs w:val="22"/>
          <w:highlight w:val="yellow"/>
        </w:rPr>
        <w:t>x</w:t>
      </w:r>
      <w:r w:rsidRPr="00EE0E0E">
        <w:rPr>
          <w:sz w:val="22"/>
          <w:szCs w:val="22"/>
        </w:rPr>
        <w:tab/>
      </w:r>
    </w:p>
    <w:p w14:paraId="54689DCB" w14:textId="11933D95" w:rsidR="005426D6" w:rsidRPr="00EE0E0E" w:rsidRDefault="005426D6" w:rsidP="005426D6">
      <w:pPr>
        <w:pStyle w:val="Smluvnstrany123"/>
        <w:numPr>
          <w:ilvl w:val="0"/>
          <w:numId w:val="0"/>
        </w:numPr>
        <w:spacing w:after="100" w:afterAutospacing="1"/>
        <w:ind w:left="567" w:firstLine="709"/>
      </w:pPr>
      <w:r w:rsidRPr="00EE0E0E">
        <w:t>číslo účtu zveřejněného v registru plátců DPH</w:t>
      </w:r>
      <w:r w:rsidRPr="00EE0E0E">
        <w:rPr>
          <w:highlight w:val="yellow"/>
          <w:lang w:eastAsia="en-US"/>
        </w:rPr>
        <w:t xml:space="preserve">: </w:t>
      </w:r>
      <w:r w:rsidR="00EE0E0E">
        <w:rPr>
          <w:rFonts w:ascii="Garamond" w:hAnsi="Garamond"/>
        </w:rPr>
        <w:t>[</w:t>
      </w:r>
      <w:r w:rsidR="00EE0E0E">
        <w:rPr>
          <w:rFonts w:ascii="Garamond" w:hAnsi="Garamond"/>
          <w:highlight w:val="yellow"/>
        </w:rPr>
        <w:t>DOPLNÍ DODAVATEL</w:t>
      </w:r>
      <w:r w:rsidR="00EE0E0E">
        <w:rPr>
          <w:rFonts w:ascii="Garamond" w:hAnsi="Garamond"/>
        </w:rPr>
        <w:t>]</w:t>
      </w:r>
    </w:p>
    <w:p w14:paraId="4C7A64D7" w14:textId="77777777" w:rsidR="005426D6" w:rsidRPr="00EE0E0E" w:rsidRDefault="005426D6" w:rsidP="005426D6">
      <w:pPr>
        <w:pStyle w:val="Smluvnstrany123"/>
        <w:numPr>
          <w:ilvl w:val="0"/>
          <w:numId w:val="0"/>
        </w:numPr>
        <w:ind w:left="1135" w:firstLine="141"/>
        <w:rPr>
          <w:lang w:eastAsia="en-US"/>
        </w:rPr>
      </w:pPr>
      <w:r w:rsidRPr="00EE0E0E">
        <w:rPr>
          <w:lang w:eastAsia="en-US"/>
        </w:rPr>
        <w:t>(„z</w:t>
      </w:r>
      <w:r w:rsidRPr="00EE0E0E">
        <w:rPr>
          <w:b/>
          <w:lang w:eastAsia="en-US"/>
        </w:rPr>
        <w:t>hotovitel</w:t>
      </w:r>
      <w:r w:rsidRPr="00EE0E0E">
        <w:rPr>
          <w:lang w:eastAsia="en-US"/>
        </w:rPr>
        <w:t>“)</w:t>
      </w:r>
    </w:p>
    <w:p w14:paraId="0E7B5BC2" w14:textId="77777777" w:rsidR="005426D6" w:rsidRPr="00EE0E0E" w:rsidRDefault="005426D6" w:rsidP="005426D6">
      <w:pPr>
        <w:pStyle w:val="PrvnrovesmlouvyNadpis"/>
        <w:numPr>
          <w:ilvl w:val="0"/>
          <w:numId w:val="0"/>
        </w:numPr>
        <w:ind w:left="927"/>
      </w:pPr>
    </w:p>
    <w:p w14:paraId="6DC04958" w14:textId="045E4CB1" w:rsidR="00EE0E0E" w:rsidRPr="00EE0E0E" w:rsidRDefault="00EE0E0E" w:rsidP="00EE0E0E">
      <w:pPr>
        <w:spacing w:after="160" w:line="259" w:lineRule="auto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br w:type="page"/>
      </w:r>
    </w:p>
    <w:p w14:paraId="5BBD4FEA" w14:textId="26823F3A" w:rsidR="005426D6" w:rsidRPr="00EE0E0E" w:rsidRDefault="005426D6" w:rsidP="00EE0E0E">
      <w:pPr>
        <w:pStyle w:val="Neodsazentext"/>
        <w:jc w:val="right"/>
      </w:pPr>
      <w:r w:rsidRPr="00EE0E0E">
        <w:lastRenderedPageBreak/>
        <w:t>Příloha č. 4</w:t>
      </w:r>
    </w:p>
    <w:p w14:paraId="08AFB0A8" w14:textId="549E654B" w:rsidR="005426D6" w:rsidRPr="00EE0E0E" w:rsidRDefault="005426D6" w:rsidP="005426D6">
      <w:pPr>
        <w:pStyle w:val="Neodsazentext"/>
        <w:jc w:val="center"/>
        <w:rPr>
          <w:b/>
        </w:rPr>
      </w:pPr>
      <w:r w:rsidRPr="00EE0E0E">
        <w:rPr>
          <w:b/>
        </w:rPr>
        <w:t xml:space="preserve">Prohlášení zhotovitele, obsahující </w:t>
      </w:r>
      <w:r w:rsidR="00972F47">
        <w:rPr>
          <w:b/>
        </w:rPr>
        <w:t>oceněný výkaz výměr</w:t>
      </w:r>
      <w:r w:rsidRPr="00EE0E0E">
        <w:rPr>
          <w:b/>
        </w:rPr>
        <w:t xml:space="preserve"> </w:t>
      </w:r>
    </w:p>
    <w:p w14:paraId="5A00722D" w14:textId="6FB2E895" w:rsidR="005426D6" w:rsidRPr="00EE0E0E" w:rsidRDefault="005426D6" w:rsidP="005426D6">
      <w:pPr>
        <w:pStyle w:val="Zkladntext"/>
        <w:rPr>
          <w:b/>
          <w:caps/>
          <w:sz w:val="22"/>
          <w:szCs w:val="22"/>
        </w:rPr>
      </w:pPr>
      <w:r w:rsidRPr="00EE0E0E">
        <w:rPr>
          <w:b/>
          <w:caps/>
          <w:sz w:val="22"/>
          <w:szCs w:val="22"/>
        </w:rPr>
        <w:t xml:space="preserve">prohlášení Zhotovitele, obsahující </w:t>
      </w:r>
      <w:r w:rsidR="00972F47">
        <w:rPr>
          <w:b/>
          <w:caps/>
          <w:sz w:val="22"/>
          <w:szCs w:val="22"/>
        </w:rPr>
        <w:t>oceněný výkaz výměr</w:t>
      </w:r>
      <w:r w:rsidRPr="00EE0E0E">
        <w:rPr>
          <w:b/>
          <w:caps/>
          <w:sz w:val="22"/>
          <w:szCs w:val="22"/>
        </w:rPr>
        <w:t>:</w:t>
      </w:r>
    </w:p>
    <w:p w14:paraId="5E2919B6" w14:textId="77777777" w:rsidR="005426D6" w:rsidRPr="00EE0E0E" w:rsidRDefault="005426D6" w:rsidP="005426D6">
      <w:pPr>
        <w:pStyle w:val="Zkladntext"/>
        <w:numPr>
          <w:ilvl w:val="0"/>
          <w:numId w:val="7"/>
        </w:numPr>
        <w:tabs>
          <w:tab w:val="left" w:pos="709"/>
        </w:tabs>
        <w:spacing w:after="240"/>
        <w:ind w:left="709" w:hanging="709"/>
        <w:jc w:val="both"/>
        <w:rPr>
          <w:sz w:val="22"/>
          <w:szCs w:val="22"/>
        </w:rPr>
      </w:pPr>
      <w:r w:rsidRPr="00EE0E0E">
        <w:rPr>
          <w:b/>
          <w:sz w:val="22"/>
          <w:szCs w:val="22"/>
        </w:rPr>
        <w:t xml:space="preserve">Uveďte kompletní seznam záručních lhůt včetně jejich délky, které uchazeč poskytuje k materiálu, technologickým zařízením, stavebním pracím nebo jiným pracím nebo dodávkám, které budou provedeny nebo poskytnuty v rámci díla; </w:t>
      </w:r>
    </w:p>
    <w:p w14:paraId="69CC5480" w14:textId="77777777" w:rsidR="005426D6" w:rsidRPr="00EE0E0E" w:rsidRDefault="005426D6" w:rsidP="005426D6">
      <w:pPr>
        <w:pStyle w:val="Zkladntext"/>
        <w:numPr>
          <w:ilvl w:val="0"/>
          <w:numId w:val="7"/>
        </w:numPr>
        <w:tabs>
          <w:tab w:val="left" w:pos="709"/>
        </w:tabs>
        <w:spacing w:after="240"/>
        <w:ind w:left="709" w:hanging="709"/>
        <w:jc w:val="both"/>
        <w:rPr>
          <w:b/>
          <w:sz w:val="22"/>
          <w:szCs w:val="22"/>
        </w:rPr>
      </w:pPr>
      <w:r w:rsidRPr="00EE0E0E">
        <w:rPr>
          <w:b/>
          <w:sz w:val="22"/>
          <w:szCs w:val="22"/>
        </w:rPr>
        <w:t>Uveďte prohlášení, že máte zajištěnu úhradu plateb v průběhu realizace veřejné zakázky vůči podzhotovitelům nebo subdodavatelům. K doložení svého prohlášení uveďte ve vazbě na harmonogram prací a jednotlivé etapy plnění celkovou předpokládanou výši úhrad v dané etapě, a uveďte, zda budete předpokládané průběžné platby na zajištění dodávek nebo prací potřebných pro zhotovení díla v příslušné etapě financovat z úvěru (uveďte rovněž, jak máte úvěr zajištěn, poskytovatele úvěru a předpokládanou výši úvěru) nebo z vlastních zdrojů;</w:t>
      </w:r>
    </w:p>
    <w:p w14:paraId="5ED2963A" w14:textId="1ABD1879" w:rsidR="005426D6" w:rsidRPr="00EE0E0E" w:rsidRDefault="005426D6" w:rsidP="005426D6">
      <w:pPr>
        <w:pStyle w:val="Zkladntext"/>
        <w:numPr>
          <w:ilvl w:val="0"/>
          <w:numId w:val="7"/>
        </w:numPr>
        <w:tabs>
          <w:tab w:val="left" w:pos="709"/>
        </w:tabs>
        <w:spacing w:after="240"/>
        <w:ind w:left="709" w:hanging="709"/>
        <w:jc w:val="both"/>
        <w:rPr>
          <w:b/>
          <w:sz w:val="22"/>
          <w:szCs w:val="22"/>
        </w:rPr>
      </w:pPr>
      <w:r w:rsidRPr="00EE0E0E">
        <w:rPr>
          <w:b/>
          <w:sz w:val="22"/>
          <w:szCs w:val="22"/>
        </w:rPr>
        <w:t xml:space="preserve">Doložte </w:t>
      </w:r>
      <w:r w:rsidR="00972F47">
        <w:rPr>
          <w:b/>
          <w:sz w:val="22"/>
          <w:szCs w:val="22"/>
        </w:rPr>
        <w:t>oceněný výkaz výměr</w:t>
      </w:r>
      <w:r w:rsidRPr="00EE0E0E">
        <w:rPr>
          <w:b/>
          <w:sz w:val="22"/>
          <w:szCs w:val="22"/>
        </w:rPr>
        <w:t xml:space="preserve"> a učiňte prohlášení, že vaše nabídková cena díla je v souladu s předpisy o hospodářské soutěži, že jste k této ceně dospěli na základě posouzení všech relevantních nákladů, které jsou uvedeny v</w:t>
      </w:r>
      <w:r w:rsidR="00972F47">
        <w:rPr>
          <w:b/>
          <w:sz w:val="22"/>
          <w:szCs w:val="22"/>
        </w:rPr>
        <w:t> oceněném výkazu výměr</w:t>
      </w:r>
      <w:r w:rsidRPr="00EE0E0E">
        <w:rPr>
          <w:b/>
          <w:sz w:val="22"/>
          <w:szCs w:val="22"/>
        </w:rPr>
        <w:t xml:space="preserve">, a že cena díla není tzv. dumpingovou cenou díla. Zadavatel si vyhrazuje právo, bude-li nabídková cena díla nižší o více než 30 % předpokládané maximální ceny veřejné zakázky vyzvat uchazeče, aby zdůvodnil nízkou nabídkovou cenu díla a popřípadě jeho nabídku přezkoumat znalcem. Dojde-li znalec k závěru, že </w:t>
      </w:r>
      <w:r w:rsidR="005679CF">
        <w:rPr>
          <w:b/>
          <w:sz w:val="22"/>
          <w:szCs w:val="22"/>
        </w:rPr>
        <w:t>oceněný výkaz výměr</w:t>
      </w:r>
      <w:r w:rsidRPr="00EE0E0E">
        <w:rPr>
          <w:b/>
          <w:sz w:val="22"/>
          <w:szCs w:val="22"/>
        </w:rPr>
        <w:t xml:space="preserve"> není úplný nebo nabídková cena díla je nereálně nízká, může být uchazeč vyloučen ze soutěže o veřejnou zakázku z důvodu pochybností o věrohodnosti prohlášení;   </w:t>
      </w:r>
    </w:p>
    <w:p w14:paraId="369A7BBC" w14:textId="4FDA2635" w:rsidR="005426D6" w:rsidRPr="00EE0E0E" w:rsidRDefault="005426D6" w:rsidP="005426D6">
      <w:pPr>
        <w:rPr>
          <w:snapToGrid w:val="0"/>
          <w:color w:val="000000" w:themeColor="text1"/>
          <w:sz w:val="22"/>
          <w:szCs w:val="22"/>
        </w:rPr>
      </w:pPr>
    </w:p>
    <w:p w14:paraId="436BDDD0" w14:textId="5FC83E7F" w:rsidR="00EE0E0E" w:rsidRPr="00EE0E0E" w:rsidRDefault="00EE0E0E" w:rsidP="00EE0E0E">
      <w:pPr>
        <w:spacing w:after="160" w:line="259" w:lineRule="auto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br w:type="page"/>
      </w:r>
    </w:p>
    <w:p w14:paraId="5F89A58D" w14:textId="24614A4B" w:rsidR="005426D6" w:rsidRPr="00EE0E0E" w:rsidRDefault="005426D6" w:rsidP="005426D6">
      <w:pPr>
        <w:pStyle w:val="Neodsazentext"/>
        <w:jc w:val="right"/>
      </w:pPr>
      <w:r w:rsidRPr="00EE0E0E">
        <w:lastRenderedPageBreak/>
        <w:t>Příloha č. 5</w:t>
      </w:r>
    </w:p>
    <w:p w14:paraId="3EA0EC49" w14:textId="77777777" w:rsidR="005426D6" w:rsidRPr="00EE0E0E" w:rsidRDefault="005426D6" w:rsidP="005426D6">
      <w:pPr>
        <w:pStyle w:val="Neodsazentext"/>
        <w:jc w:val="center"/>
        <w:rPr>
          <w:b/>
        </w:rPr>
      </w:pPr>
      <w:r w:rsidRPr="00EE0E0E">
        <w:rPr>
          <w:b/>
        </w:rPr>
        <w:t xml:space="preserve">Harmonogram plnění (technická předloha) </w:t>
      </w:r>
    </w:p>
    <w:p w14:paraId="050E4E2B" w14:textId="77777777" w:rsidR="003D2998" w:rsidRPr="00EE0E0E" w:rsidRDefault="003D2998" w:rsidP="003D2998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EE0E0E">
        <w:rPr>
          <w:rFonts w:ascii="Times New Roman" w:hAnsi="Times New Roman"/>
          <w:caps/>
          <w:sz w:val="22"/>
          <w:szCs w:val="22"/>
        </w:rPr>
        <w:t xml:space="preserve">Harmonogram prací při realizaci Veřejné Zakázky  </w:t>
      </w:r>
    </w:p>
    <w:p w14:paraId="10D97FF8" w14:textId="77777777" w:rsidR="003D2998" w:rsidRPr="00EE0E0E" w:rsidRDefault="003D2998" w:rsidP="003D2998">
      <w:pPr>
        <w:rPr>
          <w:sz w:val="22"/>
          <w:szCs w:val="22"/>
        </w:rPr>
      </w:pPr>
    </w:p>
    <w:p w14:paraId="030F175A" w14:textId="77777777" w:rsidR="003D2998" w:rsidRPr="00EE0E0E" w:rsidRDefault="003D2998" w:rsidP="003D2998">
      <w:pPr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7"/>
        <w:gridCol w:w="6575"/>
      </w:tblGrid>
      <w:tr w:rsidR="003D2998" w:rsidRPr="00EE0E0E" w14:paraId="1680BC5E" w14:textId="77777777" w:rsidTr="007D3CEC">
        <w:tc>
          <w:tcPr>
            <w:tcW w:w="2518" w:type="dxa"/>
            <w:shd w:val="clear" w:color="auto" w:fill="D9D9D9" w:themeFill="background1" w:themeFillShade="D9"/>
          </w:tcPr>
          <w:p w14:paraId="74FF8B65" w14:textId="77777777" w:rsidR="003D2998" w:rsidRPr="00EE0E0E" w:rsidRDefault="003D2998" w:rsidP="007D3CEC">
            <w:pPr>
              <w:rPr>
                <w:b/>
                <w:sz w:val="22"/>
                <w:szCs w:val="22"/>
              </w:rPr>
            </w:pPr>
            <w:r w:rsidRPr="00EE0E0E">
              <w:rPr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94" w:type="dxa"/>
            <w:vAlign w:val="center"/>
          </w:tcPr>
          <w:p w14:paraId="58DFA318" w14:textId="229C21AA" w:rsidR="003D2998" w:rsidRPr="00EE0E0E" w:rsidRDefault="00504000" w:rsidP="007D3CEC">
            <w:pPr>
              <w:rPr>
                <w:b/>
                <w:sz w:val="22"/>
                <w:szCs w:val="22"/>
              </w:rPr>
            </w:pPr>
            <w:r w:rsidRPr="00382369">
              <w:rPr>
                <w:b/>
              </w:rPr>
              <w:t>Stavba č. 6963 Celková přestavba a rozšíření ÚČOV na Císařském ostrově, etapa 0004 – Nátokový labyrint – levý břeh</w:t>
            </w:r>
          </w:p>
        </w:tc>
      </w:tr>
    </w:tbl>
    <w:p w14:paraId="63C72429" w14:textId="77777777" w:rsidR="003D2998" w:rsidRPr="00EE0E0E" w:rsidRDefault="003D2998" w:rsidP="003D2998">
      <w:pPr>
        <w:rPr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92"/>
        <w:gridCol w:w="6570"/>
      </w:tblGrid>
      <w:tr w:rsidR="003D2998" w:rsidRPr="00EE0E0E" w14:paraId="7BD7E649" w14:textId="77777777" w:rsidTr="007D3CEC">
        <w:tc>
          <w:tcPr>
            <w:tcW w:w="9212" w:type="dxa"/>
            <w:gridSpan w:val="2"/>
            <w:shd w:val="clear" w:color="auto" w:fill="D9D9D9" w:themeFill="background1" w:themeFillShade="D9"/>
          </w:tcPr>
          <w:p w14:paraId="69C313B5" w14:textId="77777777" w:rsidR="003D2998" w:rsidRPr="00EE0E0E" w:rsidRDefault="003D2998" w:rsidP="007D3CEC">
            <w:pPr>
              <w:rPr>
                <w:b/>
                <w:bCs/>
                <w:sz w:val="22"/>
                <w:szCs w:val="22"/>
              </w:rPr>
            </w:pPr>
            <w:r w:rsidRPr="00EE0E0E">
              <w:rPr>
                <w:b/>
                <w:bCs/>
                <w:sz w:val="22"/>
                <w:szCs w:val="22"/>
              </w:rPr>
              <w:t>UCHAZEČ</w:t>
            </w:r>
          </w:p>
        </w:tc>
      </w:tr>
      <w:tr w:rsidR="003D2998" w:rsidRPr="00EE0E0E" w14:paraId="20D0EDB9" w14:textId="77777777" w:rsidTr="007D3CEC">
        <w:tc>
          <w:tcPr>
            <w:tcW w:w="2518" w:type="dxa"/>
            <w:shd w:val="clear" w:color="auto" w:fill="D9D9D9" w:themeFill="background1" w:themeFillShade="D9"/>
          </w:tcPr>
          <w:p w14:paraId="24AA6F10" w14:textId="77777777" w:rsidR="003D2998" w:rsidRPr="00EE0E0E" w:rsidRDefault="003D2998" w:rsidP="007D3CEC">
            <w:pPr>
              <w:rPr>
                <w:b/>
                <w:sz w:val="22"/>
                <w:szCs w:val="22"/>
              </w:rPr>
            </w:pPr>
            <w:r w:rsidRPr="00EE0E0E">
              <w:rPr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694" w:type="dxa"/>
            <w:vAlign w:val="center"/>
          </w:tcPr>
          <w:p w14:paraId="39738C0F" w14:textId="40A1E896" w:rsidR="003D2998" w:rsidRPr="00EE0E0E" w:rsidRDefault="00EE0E0E" w:rsidP="007D3CEC">
            <w:pPr>
              <w:rPr>
                <w:bCs/>
                <w:sz w:val="22"/>
                <w:szCs w:val="22"/>
              </w:rPr>
            </w:pPr>
            <w:r>
              <w:rPr>
                <w:rFonts w:ascii="Garamond" w:hAnsi="Garamond"/>
              </w:rPr>
              <w:t>[</w:t>
            </w:r>
            <w:r>
              <w:rPr>
                <w:rFonts w:ascii="Garamond" w:hAnsi="Garamond"/>
                <w:highlight w:val="yellow"/>
              </w:rPr>
              <w:t>DOPLNÍ DODAVATEL</w:t>
            </w:r>
            <w:r>
              <w:rPr>
                <w:rFonts w:ascii="Garamond" w:hAnsi="Garamond"/>
              </w:rPr>
              <w:t>]</w:t>
            </w:r>
          </w:p>
        </w:tc>
      </w:tr>
      <w:tr w:rsidR="003D2998" w:rsidRPr="00EE0E0E" w14:paraId="10C63192" w14:textId="77777777" w:rsidTr="007D3CEC">
        <w:tc>
          <w:tcPr>
            <w:tcW w:w="2518" w:type="dxa"/>
            <w:shd w:val="clear" w:color="auto" w:fill="D9D9D9" w:themeFill="background1" w:themeFillShade="D9"/>
          </w:tcPr>
          <w:p w14:paraId="0A3C969F" w14:textId="77777777" w:rsidR="003D2998" w:rsidRPr="00EE0E0E" w:rsidRDefault="003D2998" w:rsidP="007D3CEC">
            <w:pPr>
              <w:rPr>
                <w:b/>
                <w:sz w:val="22"/>
                <w:szCs w:val="22"/>
              </w:rPr>
            </w:pPr>
            <w:r w:rsidRPr="00EE0E0E">
              <w:rPr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6694" w:type="dxa"/>
            <w:vAlign w:val="center"/>
          </w:tcPr>
          <w:p w14:paraId="516AFF05" w14:textId="55785E5F" w:rsidR="003D2998" w:rsidRPr="00EE0E0E" w:rsidRDefault="00EE0E0E" w:rsidP="007D3CEC">
            <w:pPr>
              <w:rPr>
                <w:bCs/>
                <w:sz w:val="22"/>
                <w:szCs w:val="22"/>
              </w:rPr>
            </w:pPr>
            <w:r>
              <w:rPr>
                <w:rFonts w:ascii="Garamond" w:hAnsi="Garamond"/>
              </w:rPr>
              <w:t>[</w:t>
            </w:r>
            <w:r>
              <w:rPr>
                <w:rFonts w:ascii="Garamond" w:hAnsi="Garamond"/>
                <w:highlight w:val="yellow"/>
              </w:rPr>
              <w:t>DOPLNÍ DODAVATEL</w:t>
            </w:r>
            <w:r>
              <w:rPr>
                <w:rFonts w:ascii="Garamond" w:hAnsi="Garamond"/>
              </w:rPr>
              <w:t>]</w:t>
            </w:r>
          </w:p>
        </w:tc>
      </w:tr>
      <w:tr w:rsidR="003D2998" w:rsidRPr="00EE0E0E" w14:paraId="7FC94CDE" w14:textId="77777777" w:rsidTr="007D3CEC">
        <w:tc>
          <w:tcPr>
            <w:tcW w:w="2518" w:type="dxa"/>
            <w:shd w:val="clear" w:color="auto" w:fill="D9D9D9" w:themeFill="background1" w:themeFillShade="D9"/>
          </w:tcPr>
          <w:p w14:paraId="1E685DD8" w14:textId="77777777" w:rsidR="003D2998" w:rsidRPr="00EE0E0E" w:rsidRDefault="003D2998" w:rsidP="007D3CEC">
            <w:pPr>
              <w:rPr>
                <w:b/>
                <w:sz w:val="22"/>
                <w:szCs w:val="22"/>
              </w:rPr>
            </w:pPr>
            <w:r w:rsidRPr="00EE0E0E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6694" w:type="dxa"/>
            <w:vAlign w:val="center"/>
          </w:tcPr>
          <w:p w14:paraId="24E4FCF7" w14:textId="50CF3B05" w:rsidR="003D2998" w:rsidRPr="00EE0E0E" w:rsidRDefault="00EE0E0E" w:rsidP="007D3CEC">
            <w:pPr>
              <w:rPr>
                <w:bCs/>
                <w:sz w:val="22"/>
                <w:szCs w:val="22"/>
              </w:rPr>
            </w:pPr>
            <w:r>
              <w:rPr>
                <w:rFonts w:ascii="Garamond" w:hAnsi="Garamond"/>
              </w:rPr>
              <w:t>[</w:t>
            </w:r>
            <w:r>
              <w:rPr>
                <w:rFonts w:ascii="Garamond" w:hAnsi="Garamond"/>
                <w:highlight w:val="yellow"/>
              </w:rPr>
              <w:t>DOPLNÍ DODAVATEL</w:t>
            </w:r>
            <w:r>
              <w:rPr>
                <w:rFonts w:ascii="Garamond" w:hAnsi="Garamond"/>
              </w:rPr>
              <w:t>]</w:t>
            </w:r>
          </w:p>
        </w:tc>
      </w:tr>
    </w:tbl>
    <w:p w14:paraId="6896E93E" w14:textId="77777777" w:rsidR="003D2998" w:rsidRPr="00EE0E0E" w:rsidRDefault="003D2998" w:rsidP="003D2998">
      <w:pPr>
        <w:rPr>
          <w:sz w:val="22"/>
          <w:szCs w:val="22"/>
        </w:rPr>
      </w:pPr>
    </w:p>
    <w:p w14:paraId="007ECE76" w14:textId="77777777" w:rsidR="003D2998" w:rsidRPr="00EE0E0E" w:rsidRDefault="003D2998" w:rsidP="003D2998">
      <w:pPr>
        <w:rPr>
          <w:sz w:val="22"/>
          <w:szCs w:val="22"/>
        </w:rPr>
      </w:pPr>
    </w:p>
    <w:p w14:paraId="1BC33DAA" w14:textId="77777777" w:rsidR="003D2998" w:rsidRPr="00EE0E0E" w:rsidRDefault="003D2998" w:rsidP="003D2998">
      <w:pPr>
        <w:pStyle w:val="Druhrovesmlouvy"/>
        <w:numPr>
          <w:ilvl w:val="0"/>
          <w:numId w:val="0"/>
        </w:numPr>
        <w:spacing w:after="120"/>
        <w:ind w:firstLine="708"/>
      </w:pPr>
      <w:r w:rsidRPr="00EE0E0E">
        <w:t>Není-li v zadávací dokumentaci nebo ve smlouvě o dílo uvedeno jinak, každý harmonogram prací bude obsahovat:</w:t>
      </w:r>
    </w:p>
    <w:p w14:paraId="2C217076" w14:textId="77777777" w:rsidR="003D2998" w:rsidRPr="00EE0E0E" w:rsidRDefault="003D2998" w:rsidP="003D2998">
      <w:pPr>
        <w:pStyle w:val="Druhrovesmlouvy"/>
        <w:numPr>
          <w:ilvl w:val="0"/>
          <w:numId w:val="0"/>
        </w:numPr>
        <w:spacing w:after="120"/>
        <w:ind w:firstLine="708"/>
      </w:pPr>
    </w:p>
    <w:p w14:paraId="19E42BB5" w14:textId="4DBC2ECB" w:rsidR="003D2998" w:rsidRPr="00EE0E0E" w:rsidRDefault="003D2998" w:rsidP="003D2998">
      <w:pPr>
        <w:pStyle w:val="Tetrovesmlouvy"/>
        <w:tabs>
          <w:tab w:val="clear" w:pos="360"/>
          <w:tab w:val="clear" w:pos="1276"/>
          <w:tab w:val="num" w:pos="709"/>
        </w:tabs>
        <w:spacing w:after="120"/>
        <w:ind w:left="709" w:hanging="709"/>
      </w:pPr>
      <w:r w:rsidRPr="00EE0E0E">
        <w:t xml:space="preserve">pořadí </w:t>
      </w:r>
      <w:r w:rsidR="00504000">
        <w:t>jednotlivých činností, resp. položek</w:t>
      </w:r>
      <w:r w:rsidRPr="00EE0E0E">
        <w:t xml:space="preserve">, </w:t>
      </w:r>
      <w:r w:rsidR="00504000">
        <w:t>kterými</w:t>
      </w:r>
      <w:r w:rsidRPr="00EE0E0E">
        <w:t xml:space="preserve"> zhotovitel hodlá dílo provádět, včetně předpokládaného časového plánu každé </w:t>
      </w:r>
      <w:r w:rsidR="00504000">
        <w:t>takové činnosti, resp. položky</w:t>
      </w:r>
      <w:r w:rsidRPr="00EE0E0E">
        <w:t>;</w:t>
      </w:r>
    </w:p>
    <w:p w14:paraId="616D8FDD" w14:textId="77777777" w:rsidR="003D2998" w:rsidRPr="00EE0E0E" w:rsidRDefault="003D2998" w:rsidP="003D2998">
      <w:pPr>
        <w:pStyle w:val="Tetrovesmlouvy"/>
        <w:tabs>
          <w:tab w:val="clear" w:pos="360"/>
          <w:tab w:val="clear" w:pos="1276"/>
          <w:tab w:val="num" w:pos="709"/>
        </w:tabs>
        <w:spacing w:after="120"/>
        <w:ind w:left="709" w:hanging="709"/>
      </w:pPr>
      <w:r w:rsidRPr="00EE0E0E">
        <w:t xml:space="preserve">sled a časový plán kontrol a zkoušek stanovených nebo předpokládaných v zadávací dokumentaci nebo ve smlouvě o dílo nebo nezbytných pro řádné provedení díla a jeho následný provoz; </w:t>
      </w:r>
    </w:p>
    <w:p w14:paraId="60E663EB" w14:textId="77777777" w:rsidR="003D2998" w:rsidRPr="00EE0E0E" w:rsidRDefault="003D2998" w:rsidP="003D2998">
      <w:pPr>
        <w:pStyle w:val="Tetrovesmlouvy"/>
        <w:tabs>
          <w:tab w:val="clear" w:pos="360"/>
          <w:tab w:val="clear" w:pos="1276"/>
          <w:tab w:val="num" w:pos="709"/>
        </w:tabs>
        <w:spacing w:after="120"/>
        <w:ind w:left="709" w:hanging="709"/>
      </w:pPr>
      <w:r w:rsidRPr="00EE0E0E">
        <w:t>přibližný počet pracovníků personálu zhotovitele v každé etapě (milníku) realizace díla</w:t>
      </w:r>
    </w:p>
    <w:p w14:paraId="01940704" w14:textId="77777777" w:rsidR="003D2998" w:rsidRPr="00EE0E0E" w:rsidRDefault="003D2998" w:rsidP="003D2998">
      <w:pPr>
        <w:spacing w:after="120"/>
        <w:ind w:firstLine="708"/>
        <w:rPr>
          <w:sz w:val="22"/>
          <w:szCs w:val="22"/>
        </w:rPr>
      </w:pPr>
    </w:p>
    <w:p w14:paraId="26DDD35C" w14:textId="4B6FA559" w:rsidR="003D2998" w:rsidRPr="00EE0E0E" w:rsidRDefault="003D2998" w:rsidP="003D2998">
      <w:pPr>
        <w:spacing w:after="120"/>
        <w:ind w:firstLine="708"/>
        <w:jc w:val="both"/>
        <w:rPr>
          <w:sz w:val="22"/>
          <w:szCs w:val="22"/>
        </w:rPr>
      </w:pPr>
      <w:r w:rsidRPr="00EE0E0E">
        <w:rPr>
          <w:sz w:val="22"/>
          <w:szCs w:val="22"/>
        </w:rPr>
        <w:t xml:space="preserve">Uchazeč splní požadavky dle bodů 1.1–1.4 náležitým zpracováním harmonogramu prací v grafické podobě, který je součástí této přílohy č. 5. Zadavatel připouští vlastní zpracování harmonogramu prací v grafické podobě, zhotovitel musí ovšem zachovat a vyplnit všechny požadované kategorie, jež obsahuje návrh zadavatele. </w:t>
      </w:r>
    </w:p>
    <w:p w14:paraId="26FFD975" w14:textId="77777777" w:rsidR="00121B9E" w:rsidRDefault="00121B9E" w:rsidP="00121B9E">
      <w:pPr>
        <w:pStyle w:val="Neodsazentext"/>
        <w:rPr>
          <w:color w:val="000000" w:themeColor="text1"/>
        </w:rPr>
      </w:pPr>
    </w:p>
    <w:p w14:paraId="5EE3125E" w14:textId="575E8F8D" w:rsidR="008E2524" w:rsidRDefault="008E2524" w:rsidP="008E2524">
      <w:pPr>
        <w:spacing w:after="160" w:line="259" w:lineRule="auto"/>
        <w:rPr>
          <w:snapToGrid w:val="0"/>
          <w:color w:val="000000" w:themeColor="text1"/>
          <w:sz w:val="22"/>
          <w:szCs w:val="22"/>
        </w:rPr>
      </w:pPr>
      <w:r>
        <w:rPr>
          <w:color w:val="000000" w:themeColor="text1"/>
        </w:rPr>
        <w:br w:type="page"/>
      </w:r>
    </w:p>
    <w:p w14:paraId="063C6E42" w14:textId="77777777" w:rsidR="008E2524" w:rsidRPr="00EE0E0E" w:rsidRDefault="008E2524" w:rsidP="00121B9E">
      <w:pPr>
        <w:pStyle w:val="Neodsazentext"/>
        <w:rPr>
          <w:color w:val="000000" w:themeColor="text1"/>
        </w:rPr>
        <w:sectPr w:rsidR="008E2524" w:rsidRPr="00EE0E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68ED64" w14:textId="19804D7D" w:rsidR="00121B9E" w:rsidRPr="00EE0E0E" w:rsidRDefault="00DA32D7" w:rsidP="005426D6">
      <w:pPr>
        <w:rPr>
          <w:snapToGrid w:val="0"/>
          <w:color w:val="000000" w:themeColor="text1"/>
          <w:sz w:val="22"/>
          <w:szCs w:val="22"/>
        </w:rPr>
      </w:pPr>
      <w:bookmarkStart w:id="0" w:name="RANGE!A1:BS39"/>
      <w:bookmarkEnd w:id="0"/>
      <w:r w:rsidRPr="00DA32D7">
        <w:rPr>
          <w:noProof/>
        </w:rPr>
        <w:lastRenderedPageBreak/>
        <w:drawing>
          <wp:inline distT="0" distB="0" distL="0" distR="0" wp14:anchorId="4D327CFE" wp14:editId="49C6A1FC">
            <wp:extent cx="8167803" cy="3714750"/>
            <wp:effectExtent l="0" t="0" r="5080" b="0"/>
            <wp:docPr id="171408237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2056" cy="37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C1784" w14:textId="77777777" w:rsidR="00121B9E" w:rsidRPr="00EE0E0E" w:rsidRDefault="00121B9E" w:rsidP="00121B9E">
      <w:pPr>
        <w:rPr>
          <w:snapToGrid w:val="0"/>
          <w:color w:val="000000" w:themeColor="text1"/>
          <w:sz w:val="22"/>
          <w:szCs w:val="22"/>
        </w:rPr>
      </w:pPr>
    </w:p>
    <w:p w14:paraId="2063BBDB" w14:textId="3752153B" w:rsidR="00121B9E" w:rsidRPr="00EE0E0E" w:rsidRDefault="00121B9E" w:rsidP="00121B9E">
      <w:pPr>
        <w:tabs>
          <w:tab w:val="left" w:pos="2225"/>
        </w:tabs>
        <w:rPr>
          <w:snapToGrid w:val="0"/>
          <w:color w:val="000000" w:themeColor="text1"/>
          <w:sz w:val="22"/>
          <w:szCs w:val="22"/>
        </w:rPr>
      </w:pPr>
    </w:p>
    <w:p w14:paraId="72E6B14B" w14:textId="4C7D648B" w:rsidR="008E2524" w:rsidRDefault="00121B9E" w:rsidP="00121B9E">
      <w:pPr>
        <w:tabs>
          <w:tab w:val="left" w:pos="2225"/>
        </w:tabs>
        <w:rPr>
          <w:sz w:val="22"/>
          <w:szCs w:val="22"/>
        </w:rPr>
      </w:pPr>
      <w:r w:rsidRPr="00EE0E0E">
        <w:rPr>
          <w:sz w:val="22"/>
          <w:szCs w:val="22"/>
        </w:rPr>
        <w:tab/>
      </w:r>
    </w:p>
    <w:p w14:paraId="360F8945" w14:textId="30B47DBE" w:rsidR="008E2524" w:rsidRDefault="008E2524">
      <w:pPr>
        <w:spacing w:after="160" w:line="259" w:lineRule="auto"/>
        <w:rPr>
          <w:sz w:val="22"/>
          <w:szCs w:val="22"/>
        </w:rPr>
        <w:sectPr w:rsidR="008E2524" w:rsidSect="00121B9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2"/>
          <w:szCs w:val="22"/>
        </w:rPr>
        <w:br w:type="page"/>
      </w:r>
    </w:p>
    <w:p w14:paraId="22D34886" w14:textId="77777777" w:rsidR="005426D6" w:rsidRPr="00EE0E0E" w:rsidRDefault="005426D6" w:rsidP="005426D6">
      <w:pPr>
        <w:pStyle w:val="Neodsazentext"/>
        <w:jc w:val="right"/>
      </w:pPr>
      <w:r w:rsidRPr="00EE0E0E">
        <w:lastRenderedPageBreak/>
        <w:t>Příloha č. 6</w:t>
      </w:r>
    </w:p>
    <w:p w14:paraId="61C50889" w14:textId="125041E0" w:rsidR="005426D6" w:rsidRPr="009A324B" w:rsidRDefault="005426D6" w:rsidP="009A324B">
      <w:pPr>
        <w:pStyle w:val="Neodsazentext"/>
        <w:jc w:val="center"/>
        <w:rPr>
          <w:b/>
        </w:rPr>
      </w:pPr>
      <w:r w:rsidRPr="00EE0E0E">
        <w:rPr>
          <w:b/>
        </w:rPr>
        <w:t xml:space="preserve">Návrh změn </w:t>
      </w:r>
    </w:p>
    <w:p w14:paraId="379C9777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investiční akce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26D6" w:rsidRPr="00EE0E0E" w14:paraId="114DBB8F" w14:textId="77777777" w:rsidTr="007D3CEC">
        <w:tc>
          <w:tcPr>
            <w:tcW w:w="9062" w:type="dxa"/>
          </w:tcPr>
          <w:p w14:paraId="0D6B7D56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6FB3FC32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66DEED98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6E212088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Označení Zhotovitele: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26D6" w:rsidRPr="00EE0E0E" w14:paraId="5269DCE9" w14:textId="77777777" w:rsidTr="007D3CEC">
        <w:tc>
          <w:tcPr>
            <w:tcW w:w="9062" w:type="dxa"/>
          </w:tcPr>
          <w:p w14:paraId="07E9FB78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3660DA06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3C98F132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424CB701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Způsob iniciace změny:</w:t>
      </w:r>
    </w:p>
    <w:p w14:paraId="14156B78" w14:textId="4BCA01A1" w:rsidR="005426D6" w:rsidRPr="00EE0E0E" w:rsidRDefault="005426D6" w:rsidP="005426D6">
      <w:pPr>
        <w:ind w:left="709"/>
        <w:rPr>
          <w:sz w:val="22"/>
          <w:szCs w:val="22"/>
        </w:rPr>
      </w:pPr>
      <w:r w:rsidRPr="00EE0E0E">
        <w:rPr>
          <w:rFonts w:eastAsiaTheme="minorHAnsi"/>
          <w:sz w:val="22"/>
          <w:szCs w:val="22"/>
          <w:lang w:eastAsia="en-US"/>
        </w:rPr>
        <w:object w:dxaOrig="225" w:dyaOrig="225" w14:anchorId="6AD77C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199.5pt;height:22.5pt" o:ole="">
            <v:imagedata r:id="rId8" o:title=""/>
          </v:shape>
          <w:control r:id="rId9" w:name="OptionButton7" w:shapeid="_x0000_i1039"/>
        </w:object>
      </w:r>
    </w:p>
    <w:p w14:paraId="14C8A6B9" w14:textId="344A179A" w:rsidR="005426D6" w:rsidRPr="00EE0E0E" w:rsidRDefault="005426D6" w:rsidP="005426D6">
      <w:pPr>
        <w:ind w:left="709"/>
        <w:rPr>
          <w:sz w:val="22"/>
          <w:szCs w:val="22"/>
        </w:rPr>
      </w:pPr>
      <w:r w:rsidRPr="00EE0E0E">
        <w:rPr>
          <w:rFonts w:eastAsiaTheme="minorHAnsi"/>
          <w:sz w:val="22"/>
          <w:szCs w:val="22"/>
          <w:lang w:eastAsia="en-US"/>
        </w:rPr>
        <w:object w:dxaOrig="225" w:dyaOrig="225" w14:anchorId="67C89EDD">
          <v:shape id="_x0000_i1041" type="#_x0000_t75" style="width:173.25pt;height:22.5pt" o:ole="">
            <v:imagedata r:id="rId10" o:title=""/>
          </v:shape>
          <w:control r:id="rId11" w:name="OptionButton8" w:shapeid="_x0000_i1041"/>
        </w:object>
      </w:r>
    </w:p>
    <w:p w14:paraId="70B0CFA9" w14:textId="62182C1D" w:rsidR="005426D6" w:rsidRPr="00EE0E0E" w:rsidRDefault="005426D6" w:rsidP="005426D6">
      <w:pPr>
        <w:ind w:left="709"/>
        <w:rPr>
          <w:sz w:val="22"/>
          <w:szCs w:val="22"/>
        </w:rPr>
      </w:pPr>
      <w:r w:rsidRPr="00EE0E0E">
        <w:rPr>
          <w:rFonts w:eastAsiaTheme="minorHAnsi"/>
          <w:sz w:val="22"/>
          <w:szCs w:val="22"/>
          <w:lang w:eastAsia="en-US"/>
        </w:rPr>
        <w:object w:dxaOrig="225" w:dyaOrig="225" w14:anchorId="16837F18">
          <v:shape id="_x0000_i1043" type="#_x0000_t75" style="width:163.5pt;height:22.5pt" o:ole="">
            <v:imagedata r:id="rId12" o:title=""/>
          </v:shape>
          <w:control r:id="rId13" w:name="OptionButton9" w:shapeid="_x0000_i1043"/>
        </w:object>
      </w:r>
    </w:p>
    <w:p w14:paraId="4A1B7909" w14:textId="442E6719" w:rsidR="005426D6" w:rsidRPr="00EE0E0E" w:rsidRDefault="005426D6" w:rsidP="005426D6">
      <w:pPr>
        <w:ind w:left="709"/>
        <w:rPr>
          <w:sz w:val="22"/>
          <w:szCs w:val="22"/>
        </w:rPr>
      </w:pPr>
      <w:r w:rsidRPr="00EE0E0E">
        <w:rPr>
          <w:rFonts w:eastAsiaTheme="minorHAnsi"/>
          <w:sz w:val="22"/>
          <w:szCs w:val="22"/>
          <w:lang w:eastAsia="en-US"/>
        </w:rPr>
        <w:object w:dxaOrig="225" w:dyaOrig="225" w14:anchorId="4DAF8A65">
          <v:shape id="_x0000_i1045" type="#_x0000_t75" style="width:157.5pt;height:22.5pt" o:ole="">
            <v:imagedata r:id="rId14" o:title=""/>
          </v:shape>
          <w:control r:id="rId15" w:name="OptionButton10" w:shapeid="_x0000_i1045"/>
        </w:object>
      </w:r>
    </w:p>
    <w:p w14:paraId="1AFF24D0" w14:textId="7798E4C9" w:rsidR="005426D6" w:rsidRPr="00EE0E0E" w:rsidRDefault="005426D6" w:rsidP="005426D6">
      <w:pPr>
        <w:ind w:left="709"/>
        <w:rPr>
          <w:sz w:val="22"/>
          <w:szCs w:val="22"/>
        </w:rPr>
      </w:pPr>
      <w:r w:rsidRPr="00EE0E0E">
        <w:rPr>
          <w:rFonts w:eastAsiaTheme="minorHAnsi"/>
          <w:sz w:val="22"/>
          <w:szCs w:val="22"/>
          <w:lang w:eastAsia="en-US"/>
        </w:rPr>
        <w:object w:dxaOrig="225" w:dyaOrig="225" w14:anchorId="625D13E4">
          <v:shape id="_x0000_i1047" type="#_x0000_t75" style="width:108pt;height:22.5pt" o:ole="">
            <v:imagedata r:id="rId16" o:title=""/>
          </v:shape>
          <w:control r:id="rId17" w:name="OptionButton11" w:shapeid="_x0000_i1047"/>
        </w:object>
      </w:r>
      <w:r w:rsidRPr="00EE0E0E">
        <w:rPr>
          <w:sz w:val="22"/>
          <w:szCs w:val="22"/>
        </w:rPr>
        <w:t xml:space="preserve"> </w:t>
      </w:r>
    </w:p>
    <w:tbl>
      <w:tblPr>
        <w:tblW w:w="0" w:type="auto"/>
        <w:tblInd w:w="1838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</w:tblBorders>
        <w:tblLook w:val="04A0" w:firstRow="1" w:lastRow="0" w:firstColumn="1" w:lastColumn="0" w:noHBand="0" w:noVBand="1"/>
      </w:tblPr>
      <w:tblGrid>
        <w:gridCol w:w="7088"/>
      </w:tblGrid>
      <w:tr w:rsidR="005426D6" w:rsidRPr="00EE0E0E" w14:paraId="61A24D52" w14:textId="77777777" w:rsidTr="007D3CEC">
        <w:tc>
          <w:tcPr>
            <w:tcW w:w="7088" w:type="dxa"/>
            <w:shd w:val="clear" w:color="auto" w:fill="auto"/>
          </w:tcPr>
          <w:p w14:paraId="49341189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6D9183AB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02751B3B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2A7D270C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Popis změny, doložení účelnosti a nezbytnosti změny:</w:t>
      </w:r>
    </w:p>
    <w:tbl>
      <w:tblPr>
        <w:tblStyle w:val="Mkatabulky"/>
        <w:tblW w:w="9346" w:type="dxa"/>
        <w:tblLook w:val="04A0" w:firstRow="1" w:lastRow="0" w:firstColumn="1" w:lastColumn="0" w:noHBand="0" w:noVBand="1"/>
      </w:tblPr>
      <w:tblGrid>
        <w:gridCol w:w="9346"/>
      </w:tblGrid>
      <w:tr w:rsidR="005426D6" w:rsidRPr="00EE0E0E" w14:paraId="2D120C13" w14:textId="77777777" w:rsidTr="009A324B">
        <w:trPr>
          <w:trHeight w:val="539"/>
        </w:trPr>
        <w:tc>
          <w:tcPr>
            <w:tcW w:w="9346" w:type="dxa"/>
          </w:tcPr>
          <w:p w14:paraId="1E4FC330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74FFDB61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16901B5E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317693D4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28660980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Jde o neodkladnou změnu?</w:t>
      </w:r>
    </w:p>
    <w:p w14:paraId="6D8729BF" w14:textId="21A21EB5" w:rsidR="005426D6" w:rsidRPr="00EE0E0E" w:rsidRDefault="005426D6" w:rsidP="005426D6">
      <w:pPr>
        <w:jc w:val="right"/>
        <w:rPr>
          <w:sz w:val="22"/>
          <w:szCs w:val="22"/>
        </w:rPr>
      </w:pPr>
      <w:r w:rsidRPr="00EE0E0E">
        <w:rPr>
          <w:rFonts w:eastAsiaTheme="minorHAnsi"/>
          <w:sz w:val="22"/>
          <w:szCs w:val="22"/>
          <w:lang w:eastAsia="en-US"/>
        </w:rPr>
        <w:object w:dxaOrig="225" w:dyaOrig="225" w14:anchorId="27D0EB72">
          <v:shape id="_x0000_i1049" type="#_x0000_t75" style="width:108pt;height:22.5pt" o:ole="">
            <v:imagedata r:id="rId18" o:title=""/>
          </v:shape>
          <w:control r:id="rId19" w:name="Odkladná" w:shapeid="_x0000_i1049"/>
        </w:object>
      </w:r>
      <w:r w:rsidRPr="00EE0E0E">
        <w:rPr>
          <w:rFonts w:eastAsiaTheme="minorHAnsi"/>
          <w:sz w:val="22"/>
          <w:szCs w:val="22"/>
          <w:lang w:eastAsia="en-US"/>
        </w:rPr>
        <w:object w:dxaOrig="225" w:dyaOrig="225" w14:anchorId="14E5312F">
          <v:shape id="_x0000_i1051" type="#_x0000_t75" style="width:108pt;height:22.5pt" o:ole="">
            <v:imagedata r:id="rId20" o:title=""/>
          </v:shape>
          <w:control r:id="rId21" w:name="OptionButton1" w:shapeid="_x0000_i1051"/>
        </w:object>
      </w:r>
    </w:p>
    <w:p w14:paraId="755971B4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Odůvodnění neodkladnosti (pokud je neodkladná):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26D6" w:rsidRPr="00EE0E0E" w14:paraId="797FE3F1" w14:textId="77777777" w:rsidTr="009A324B">
        <w:trPr>
          <w:trHeight w:val="67"/>
        </w:trPr>
        <w:tc>
          <w:tcPr>
            <w:tcW w:w="9062" w:type="dxa"/>
          </w:tcPr>
          <w:p w14:paraId="036C0732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625CC5EE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1C222137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  <w:p w14:paraId="64610814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5EE55645" w14:textId="77777777" w:rsidR="005426D6" w:rsidRPr="00EE0E0E" w:rsidRDefault="005426D6" w:rsidP="005426D6">
      <w:pPr>
        <w:pStyle w:val="Neodsazentext"/>
        <w:jc w:val="center"/>
        <w:rPr>
          <w:color w:val="000000" w:themeColor="text1"/>
        </w:rPr>
      </w:pPr>
    </w:p>
    <w:p w14:paraId="0583B1EA" w14:textId="2E7C810A" w:rsidR="005426D6" w:rsidRPr="008E2524" w:rsidRDefault="005426D6" w:rsidP="008E2524">
      <w:pPr>
        <w:spacing w:after="160" w:line="259" w:lineRule="auto"/>
        <w:rPr>
          <w:color w:val="000000" w:themeColor="text1"/>
          <w:sz w:val="22"/>
          <w:szCs w:val="22"/>
        </w:rPr>
      </w:pPr>
      <w:r w:rsidRPr="00EE0E0E">
        <w:rPr>
          <w:color w:val="000000" w:themeColor="text1"/>
          <w:sz w:val="22"/>
          <w:szCs w:val="22"/>
        </w:rPr>
        <w:br w:type="page"/>
      </w:r>
    </w:p>
    <w:p w14:paraId="63136BE1" w14:textId="77777777" w:rsidR="005426D6" w:rsidRPr="00EE0E0E" w:rsidRDefault="005426D6" w:rsidP="005426D6">
      <w:pPr>
        <w:pStyle w:val="Neodsazentext"/>
        <w:jc w:val="right"/>
      </w:pPr>
      <w:r w:rsidRPr="00EE0E0E">
        <w:lastRenderedPageBreak/>
        <w:t>Příloha č. 7</w:t>
      </w:r>
    </w:p>
    <w:p w14:paraId="7B1E7DE9" w14:textId="77777777" w:rsidR="005426D6" w:rsidRPr="00EE0E0E" w:rsidRDefault="005426D6" w:rsidP="005426D6">
      <w:pPr>
        <w:pStyle w:val="Neodsazentext"/>
        <w:jc w:val="center"/>
        <w:rPr>
          <w:b/>
        </w:rPr>
      </w:pPr>
      <w:r w:rsidRPr="00EE0E0E">
        <w:rPr>
          <w:b/>
        </w:rPr>
        <w:t xml:space="preserve">Změnový list </w:t>
      </w:r>
    </w:p>
    <w:p w14:paraId="5BD1586B" w14:textId="77777777" w:rsidR="005426D6" w:rsidRPr="00EE0E0E" w:rsidRDefault="005426D6" w:rsidP="005426D6">
      <w:pPr>
        <w:pStyle w:val="Neodsazentext"/>
        <w:jc w:val="center"/>
        <w:rPr>
          <w:color w:val="000000" w:themeColor="text1"/>
        </w:rPr>
      </w:pPr>
    </w:p>
    <w:p w14:paraId="2C8A5FD1" w14:textId="77777777" w:rsidR="005426D6" w:rsidRPr="00EE0E0E" w:rsidRDefault="005426D6" w:rsidP="005426D6">
      <w:pPr>
        <w:shd w:val="clear" w:color="auto" w:fill="E2EFD9"/>
        <w:jc w:val="center"/>
        <w:rPr>
          <w:b/>
          <w:bCs/>
          <w:sz w:val="22"/>
          <w:szCs w:val="22"/>
        </w:rPr>
      </w:pPr>
      <w:r w:rsidRPr="00EE0E0E">
        <w:rPr>
          <w:b/>
          <w:bCs/>
          <w:sz w:val="22"/>
          <w:szCs w:val="22"/>
        </w:rPr>
        <w:t>Část A – Vyplní Zhotovitel</w:t>
      </w:r>
      <w:r w:rsidRPr="00EE0E0E">
        <w:rPr>
          <w:rStyle w:val="Znakapoznpodarou"/>
          <w:b/>
          <w:bCs/>
          <w:sz w:val="22"/>
          <w:szCs w:val="22"/>
        </w:rPr>
        <w:footnoteReference w:id="1"/>
      </w:r>
    </w:p>
    <w:p w14:paraId="538AA3C0" w14:textId="77777777" w:rsidR="005426D6" w:rsidRPr="00EE0E0E" w:rsidRDefault="005426D6" w:rsidP="005426D6">
      <w:pPr>
        <w:pStyle w:val="Odstavecseseznamem"/>
        <w:ind w:left="0"/>
        <w:rPr>
          <w:sz w:val="22"/>
          <w:szCs w:val="22"/>
        </w:rPr>
      </w:pPr>
    </w:p>
    <w:p w14:paraId="08B8D9E4" w14:textId="77777777" w:rsidR="005426D6" w:rsidRPr="00EE0E0E" w:rsidRDefault="005426D6" w:rsidP="005426D6">
      <w:pPr>
        <w:pStyle w:val="Odstavecseseznamem"/>
        <w:ind w:left="0"/>
        <w:rPr>
          <w:sz w:val="22"/>
          <w:szCs w:val="22"/>
        </w:rPr>
      </w:pPr>
    </w:p>
    <w:p w14:paraId="368BAAD6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Název a číslo investiční akce</w:t>
      </w:r>
    </w:p>
    <w:tbl>
      <w:tblPr>
        <w:tblW w:w="0" w:type="auto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</w:tblBorders>
        <w:tblLook w:val="04A0" w:firstRow="1" w:lastRow="0" w:firstColumn="1" w:lastColumn="0" w:noHBand="0" w:noVBand="1"/>
      </w:tblPr>
      <w:tblGrid>
        <w:gridCol w:w="9062"/>
      </w:tblGrid>
      <w:tr w:rsidR="005426D6" w:rsidRPr="00EE0E0E" w14:paraId="6D022D78" w14:textId="77777777" w:rsidTr="007D3CEC">
        <w:tc>
          <w:tcPr>
            <w:tcW w:w="9062" w:type="dxa"/>
            <w:shd w:val="clear" w:color="auto" w:fill="auto"/>
          </w:tcPr>
          <w:p w14:paraId="2725B7A0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07974537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Označení Zhotovitel:</w:t>
      </w:r>
    </w:p>
    <w:tbl>
      <w:tblPr>
        <w:tblW w:w="0" w:type="auto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</w:tblBorders>
        <w:tblLook w:val="04A0" w:firstRow="1" w:lastRow="0" w:firstColumn="1" w:lastColumn="0" w:noHBand="0" w:noVBand="1"/>
      </w:tblPr>
      <w:tblGrid>
        <w:gridCol w:w="9062"/>
      </w:tblGrid>
      <w:tr w:rsidR="005426D6" w:rsidRPr="00EE0E0E" w14:paraId="2C4193A9" w14:textId="77777777" w:rsidTr="007D3CEC">
        <w:tc>
          <w:tcPr>
            <w:tcW w:w="9062" w:type="dxa"/>
            <w:shd w:val="clear" w:color="auto" w:fill="auto"/>
          </w:tcPr>
          <w:p w14:paraId="514702C1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6ACA834C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Pořadové číslo změnového listu (ZL):</w:t>
      </w:r>
    </w:p>
    <w:tbl>
      <w:tblPr>
        <w:tblW w:w="4252" w:type="dxa"/>
        <w:tblInd w:w="4815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</w:tblBorders>
        <w:tblLook w:val="04A0" w:firstRow="1" w:lastRow="0" w:firstColumn="1" w:lastColumn="0" w:noHBand="0" w:noVBand="1"/>
      </w:tblPr>
      <w:tblGrid>
        <w:gridCol w:w="4252"/>
      </w:tblGrid>
      <w:tr w:rsidR="005426D6" w:rsidRPr="00EE0E0E" w14:paraId="28EDC0B2" w14:textId="77777777" w:rsidTr="007D3CEC">
        <w:tc>
          <w:tcPr>
            <w:tcW w:w="4252" w:type="dxa"/>
            <w:shd w:val="clear" w:color="auto" w:fill="auto"/>
          </w:tcPr>
          <w:p w14:paraId="761BF0B2" w14:textId="77777777" w:rsidR="005426D6" w:rsidRPr="00EE0E0E" w:rsidRDefault="005426D6" w:rsidP="007D3CEC">
            <w:pPr>
              <w:spacing w:after="120"/>
              <w:jc w:val="right"/>
              <w:rPr>
                <w:sz w:val="22"/>
                <w:szCs w:val="22"/>
              </w:rPr>
            </w:pPr>
          </w:p>
        </w:tc>
      </w:tr>
    </w:tbl>
    <w:p w14:paraId="44063306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Číslo smlouvy:</w:t>
      </w:r>
    </w:p>
    <w:tbl>
      <w:tblPr>
        <w:tblW w:w="4252" w:type="dxa"/>
        <w:tblInd w:w="4815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</w:tblBorders>
        <w:tblLook w:val="04A0" w:firstRow="1" w:lastRow="0" w:firstColumn="1" w:lastColumn="0" w:noHBand="0" w:noVBand="1"/>
      </w:tblPr>
      <w:tblGrid>
        <w:gridCol w:w="4252"/>
      </w:tblGrid>
      <w:tr w:rsidR="005426D6" w:rsidRPr="00EE0E0E" w14:paraId="008A9997" w14:textId="77777777" w:rsidTr="007D3CEC">
        <w:tc>
          <w:tcPr>
            <w:tcW w:w="4252" w:type="dxa"/>
            <w:shd w:val="clear" w:color="auto" w:fill="auto"/>
          </w:tcPr>
          <w:p w14:paraId="3CE03629" w14:textId="77777777" w:rsidR="005426D6" w:rsidRPr="00EE0E0E" w:rsidRDefault="005426D6" w:rsidP="007D3CEC">
            <w:pPr>
              <w:spacing w:after="120"/>
              <w:jc w:val="right"/>
              <w:rPr>
                <w:sz w:val="22"/>
                <w:szCs w:val="22"/>
              </w:rPr>
            </w:pPr>
          </w:p>
        </w:tc>
      </w:tr>
    </w:tbl>
    <w:p w14:paraId="6032EF66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Předmět smlouvy:</w:t>
      </w:r>
    </w:p>
    <w:tbl>
      <w:tblPr>
        <w:tblW w:w="0" w:type="auto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</w:tblBorders>
        <w:tblLook w:val="04A0" w:firstRow="1" w:lastRow="0" w:firstColumn="1" w:lastColumn="0" w:noHBand="0" w:noVBand="1"/>
      </w:tblPr>
      <w:tblGrid>
        <w:gridCol w:w="9062"/>
      </w:tblGrid>
      <w:tr w:rsidR="005426D6" w:rsidRPr="00EE0E0E" w14:paraId="17C40E39" w14:textId="77777777" w:rsidTr="007D3CEC">
        <w:tc>
          <w:tcPr>
            <w:tcW w:w="9062" w:type="dxa"/>
            <w:shd w:val="clear" w:color="auto" w:fill="auto"/>
          </w:tcPr>
          <w:p w14:paraId="1D170914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57625EE5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Stručný popis původního předmětu plnění:</w:t>
      </w:r>
    </w:p>
    <w:tbl>
      <w:tblPr>
        <w:tblW w:w="0" w:type="auto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</w:tblBorders>
        <w:tblLook w:val="04A0" w:firstRow="1" w:lastRow="0" w:firstColumn="1" w:lastColumn="0" w:noHBand="0" w:noVBand="1"/>
      </w:tblPr>
      <w:tblGrid>
        <w:gridCol w:w="9062"/>
      </w:tblGrid>
      <w:tr w:rsidR="005426D6" w:rsidRPr="00EE0E0E" w14:paraId="5D957F24" w14:textId="77777777" w:rsidTr="007D3CEC">
        <w:tc>
          <w:tcPr>
            <w:tcW w:w="9062" w:type="dxa"/>
            <w:shd w:val="clear" w:color="auto" w:fill="auto"/>
          </w:tcPr>
          <w:p w14:paraId="73DF6E40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4B3B6583" w14:textId="77777777" w:rsidR="005426D6" w:rsidRPr="00EE0E0E" w:rsidRDefault="005426D6" w:rsidP="005426D6">
      <w:pPr>
        <w:pStyle w:val="Odstavecseseznamem"/>
        <w:keepNext/>
        <w:numPr>
          <w:ilvl w:val="0"/>
          <w:numId w:val="1"/>
        </w:numPr>
        <w:spacing w:before="400" w:after="120" w:line="259" w:lineRule="auto"/>
        <w:ind w:left="357" w:hanging="357"/>
        <w:contextualSpacing w:val="0"/>
        <w:rPr>
          <w:sz w:val="22"/>
          <w:szCs w:val="22"/>
        </w:rPr>
      </w:pPr>
      <w:r w:rsidRPr="00EE0E0E">
        <w:rPr>
          <w:sz w:val="22"/>
          <w:szCs w:val="22"/>
        </w:rPr>
        <w:t>Celková cena ze smlouvy (včetně ceny jednotlivých dodatků) (Kč bez DPH):</w:t>
      </w:r>
    </w:p>
    <w:tbl>
      <w:tblPr>
        <w:tblW w:w="4248" w:type="dxa"/>
        <w:tblInd w:w="4815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</w:tblBorders>
        <w:tblLook w:val="04A0" w:firstRow="1" w:lastRow="0" w:firstColumn="1" w:lastColumn="0" w:noHBand="0" w:noVBand="1"/>
      </w:tblPr>
      <w:tblGrid>
        <w:gridCol w:w="4248"/>
      </w:tblGrid>
      <w:tr w:rsidR="005426D6" w:rsidRPr="00EE0E0E" w14:paraId="1147C824" w14:textId="77777777" w:rsidTr="007D3CEC">
        <w:tc>
          <w:tcPr>
            <w:tcW w:w="4248" w:type="dxa"/>
            <w:shd w:val="clear" w:color="auto" w:fill="auto"/>
          </w:tcPr>
          <w:p w14:paraId="40B23FD6" w14:textId="77777777" w:rsidR="005426D6" w:rsidRPr="00EE0E0E" w:rsidRDefault="005426D6" w:rsidP="007D3CEC">
            <w:pPr>
              <w:spacing w:after="120"/>
              <w:jc w:val="right"/>
              <w:rPr>
                <w:sz w:val="22"/>
                <w:szCs w:val="22"/>
              </w:rPr>
            </w:pPr>
          </w:p>
        </w:tc>
      </w:tr>
    </w:tbl>
    <w:p w14:paraId="09D5C6ED" w14:textId="77777777" w:rsidR="005426D6" w:rsidRPr="00EE0E0E" w:rsidRDefault="005426D6" w:rsidP="005426D6">
      <w:pPr>
        <w:rPr>
          <w:sz w:val="22"/>
          <w:szCs w:val="22"/>
        </w:rPr>
      </w:pPr>
    </w:p>
    <w:tbl>
      <w:tblPr>
        <w:tblW w:w="8647" w:type="dxa"/>
        <w:tblInd w:w="39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253"/>
      </w:tblGrid>
      <w:tr w:rsidR="005426D6" w:rsidRPr="00EE0E0E" w14:paraId="7B298F9B" w14:textId="77777777" w:rsidTr="007D3CEC"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D2E43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  <w:r w:rsidRPr="00EE0E0E">
              <w:rPr>
                <w:sz w:val="22"/>
                <w:szCs w:val="22"/>
              </w:rPr>
              <w:t>Cena dle dodatku č. 1 (Kč bez DPH):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4BB12" w14:textId="77777777" w:rsidR="005426D6" w:rsidRPr="00EE0E0E" w:rsidRDefault="005426D6" w:rsidP="007D3CEC">
            <w:pPr>
              <w:spacing w:after="120"/>
              <w:jc w:val="right"/>
              <w:rPr>
                <w:sz w:val="22"/>
                <w:szCs w:val="22"/>
              </w:rPr>
            </w:pPr>
            <w:r w:rsidRPr="00EE0E0E">
              <w:rPr>
                <w:rStyle w:val="Znakapoznpodarou"/>
                <w:sz w:val="22"/>
                <w:szCs w:val="22"/>
              </w:rPr>
              <w:footnoteReference w:id="2"/>
            </w:r>
          </w:p>
        </w:tc>
      </w:tr>
      <w:tr w:rsidR="005426D6" w:rsidRPr="00EE0E0E" w14:paraId="4C194D01" w14:textId="77777777" w:rsidTr="007D3CEC"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72712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  <w:r w:rsidRPr="00EE0E0E">
              <w:rPr>
                <w:sz w:val="22"/>
                <w:szCs w:val="22"/>
              </w:rPr>
              <w:t>Cena dle dodatku č. 2 (Kč bez DPH):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9775" w14:textId="77777777" w:rsidR="005426D6" w:rsidRPr="00EE0E0E" w:rsidRDefault="005426D6" w:rsidP="007D3CEC">
            <w:pPr>
              <w:spacing w:after="120"/>
              <w:jc w:val="right"/>
              <w:rPr>
                <w:sz w:val="22"/>
                <w:szCs w:val="22"/>
              </w:rPr>
            </w:pPr>
          </w:p>
        </w:tc>
      </w:tr>
      <w:tr w:rsidR="005426D6" w:rsidRPr="00EE0E0E" w14:paraId="6B6DA8B2" w14:textId="77777777" w:rsidTr="007D3CEC"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ABEF9E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  <w:r w:rsidRPr="00EE0E0E">
              <w:rPr>
                <w:sz w:val="22"/>
                <w:szCs w:val="22"/>
              </w:rPr>
              <w:t>Cena dle dodatku č. 3 (Kč bez DPH):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221E" w14:textId="77777777" w:rsidR="005426D6" w:rsidRPr="00EE0E0E" w:rsidRDefault="005426D6" w:rsidP="007D3CEC">
            <w:pPr>
              <w:spacing w:after="120"/>
              <w:jc w:val="right"/>
              <w:rPr>
                <w:sz w:val="22"/>
                <w:szCs w:val="22"/>
              </w:rPr>
            </w:pPr>
          </w:p>
        </w:tc>
      </w:tr>
      <w:tr w:rsidR="005426D6" w:rsidRPr="00EE0E0E" w14:paraId="553E426D" w14:textId="77777777" w:rsidTr="007D3CEC"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DB6AA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  <w:r w:rsidRPr="00EE0E0E">
              <w:rPr>
                <w:sz w:val="22"/>
                <w:szCs w:val="22"/>
              </w:rPr>
              <w:t>Cena dle dodatku č. 4 (Kč bez DPH):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774C" w14:textId="77777777" w:rsidR="005426D6" w:rsidRPr="00EE0E0E" w:rsidRDefault="005426D6" w:rsidP="007D3CEC">
            <w:pPr>
              <w:spacing w:after="120"/>
              <w:jc w:val="right"/>
              <w:rPr>
                <w:sz w:val="22"/>
                <w:szCs w:val="22"/>
              </w:rPr>
            </w:pPr>
          </w:p>
        </w:tc>
      </w:tr>
      <w:tr w:rsidR="005426D6" w:rsidRPr="00EE0E0E" w14:paraId="32CD03F3" w14:textId="77777777" w:rsidTr="007D3CEC"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8722B2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  <w:r w:rsidRPr="00EE0E0E">
              <w:rPr>
                <w:sz w:val="22"/>
                <w:szCs w:val="22"/>
              </w:rPr>
              <w:t>Cena dle dodatku č. 5 (Kč bez DPH):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AE200" w14:textId="77777777" w:rsidR="005426D6" w:rsidRPr="00EE0E0E" w:rsidRDefault="005426D6" w:rsidP="007D3CEC">
            <w:pPr>
              <w:spacing w:after="120"/>
              <w:jc w:val="right"/>
              <w:rPr>
                <w:sz w:val="22"/>
                <w:szCs w:val="22"/>
              </w:rPr>
            </w:pPr>
          </w:p>
        </w:tc>
      </w:tr>
      <w:tr w:rsidR="005426D6" w:rsidRPr="00EE0E0E" w14:paraId="22872654" w14:textId="77777777" w:rsidTr="007D3CEC"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1D551E" w14:textId="77777777" w:rsidR="005426D6" w:rsidRPr="00EE0E0E" w:rsidRDefault="005426D6" w:rsidP="007D3CEC">
            <w:pPr>
              <w:spacing w:after="120"/>
              <w:rPr>
                <w:sz w:val="22"/>
                <w:szCs w:val="22"/>
              </w:rPr>
            </w:pPr>
            <w:r w:rsidRPr="00EE0E0E">
              <w:rPr>
                <w:sz w:val="22"/>
                <w:szCs w:val="22"/>
              </w:rPr>
              <w:t>Cena dle dodatku č. 6 (Kč bez DPH):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69EB" w14:textId="77777777" w:rsidR="005426D6" w:rsidRPr="00EE0E0E" w:rsidRDefault="005426D6" w:rsidP="007D3CEC">
            <w:pPr>
              <w:spacing w:after="120"/>
              <w:jc w:val="right"/>
              <w:rPr>
                <w:sz w:val="22"/>
                <w:szCs w:val="22"/>
              </w:rPr>
            </w:pPr>
          </w:p>
        </w:tc>
      </w:tr>
    </w:tbl>
    <w:p w14:paraId="75DE9872" w14:textId="77777777" w:rsidR="008E2524" w:rsidRDefault="008E2524" w:rsidP="005426D6">
      <w:pPr>
        <w:pStyle w:val="Neodsazentext"/>
        <w:jc w:val="right"/>
      </w:pPr>
    </w:p>
    <w:p w14:paraId="3BCF8335" w14:textId="07E79757" w:rsidR="005426D6" w:rsidRPr="00EE0E0E" w:rsidRDefault="005426D6" w:rsidP="005426D6">
      <w:pPr>
        <w:pStyle w:val="Neodsazentext"/>
        <w:jc w:val="right"/>
      </w:pPr>
      <w:r w:rsidRPr="00EE0E0E">
        <w:lastRenderedPageBreak/>
        <w:t>Příloha č. 8</w:t>
      </w:r>
    </w:p>
    <w:p w14:paraId="6E95E231" w14:textId="5585C46E" w:rsidR="005426D6" w:rsidRPr="008E2524" w:rsidRDefault="005426D6" w:rsidP="008E2524">
      <w:pPr>
        <w:pStyle w:val="Neodsazentext"/>
        <w:jc w:val="center"/>
        <w:rPr>
          <w:b/>
        </w:rPr>
      </w:pPr>
      <w:r w:rsidRPr="00EE0E0E">
        <w:rPr>
          <w:b/>
        </w:rPr>
        <w:t xml:space="preserve">Realizační tým Zhotovitele </w:t>
      </w:r>
    </w:p>
    <w:p w14:paraId="071351DD" w14:textId="77777777" w:rsidR="005426D6" w:rsidRPr="00EE0E0E" w:rsidRDefault="005426D6" w:rsidP="005426D6">
      <w:pPr>
        <w:pStyle w:val="Neodsazentext"/>
        <w:jc w:val="center"/>
        <w:rPr>
          <w:color w:val="000000" w:themeColor="text1"/>
        </w:rPr>
      </w:pPr>
    </w:p>
    <w:p w14:paraId="0B3839AB" w14:textId="204D7E82" w:rsidR="005426D6" w:rsidRPr="00EE0E0E" w:rsidRDefault="00EE0E0E" w:rsidP="00890AC1">
      <w:pPr>
        <w:jc w:val="center"/>
        <w:rPr>
          <w:color w:val="000000" w:themeColor="text1"/>
          <w:sz w:val="22"/>
          <w:szCs w:val="22"/>
        </w:rPr>
      </w:pPr>
      <w:r w:rsidRPr="00EE0E0E">
        <w:t>[</w:t>
      </w:r>
      <w:r w:rsidRPr="00EE0E0E">
        <w:rPr>
          <w:highlight w:val="yellow"/>
        </w:rPr>
        <w:t>DOPLNÍ DODAVATEL</w:t>
      </w:r>
      <w:r w:rsidRPr="00EE0E0E">
        <w:t>]</w:t>
      </w:r>
    </w:p>
    <w:p w14:paraId="75FBBCC5" w14:textId="77777777" w:rsidR="008E2524" w:rsidRDefault="008E2524" w:rsidP="005426D6">
      <w:pPr>
        <w:pStyle w:val="Neodsazentext"/>
        <w:jc w:val="right"/>
      </w:pPr>
    </w:p>
    <w:p w14:paraId="44916420" w14:textId="18BB0648" w:rsidR="008E2524" w:rsidRPr="008E2524" w:rsidRDefault="008E2524" w:rsidP="008E2524">
      <w:pPr>
        <w:spacing w:after="160" w:line="259" w:lineRule="auto"/>
        <w:rPr>
          <w:snapToGrid w:val="0"/>
          <w:sz w:val="22"/>
          <w:szCs w:val="22"/>
        </w:rPr>
      </w:pPr>
      <w:r>
        <w:br w:type="page"/>
      </w:r>
    </w:p>
    <w:p w14:paraId="0709194F" w14:textId="37489152" w:rsidR="005426D6" w:rsidRPr="00EE0E0E" w:rsidRDefault="005426D6" w:rsidP="005426D6">
      <w:pPr>
        <w:pStyle w:val="Neodsazentext"/>
        <w:jc w:val="right"/>
      </w:pPr>
      <w:r w:rsidRPr="00EE0E0E">
        <w:lastRenderedPageBreak/>
        <w:t>Příloha č. 9</w:t>
      </w:r>
    </w:p>
    <w:p w14:paraId="031CAA6B" w14:textId="77777777" w:rsidR="005426D6" w:rsidRPr="00EE0E0E" w:rsidRDefault="005426D6" w:rsidP="005426D6">
      <w:pPr>
        <w:pStyle w:val="Neodsazentext"/>
        <w:jc w:val="center"/>
        <w:rPr>
          <w:b/>
        </w:rPr>
      </w:pPr>
      <w:r w:rsidRPr="00EE0E0E">
        <w:rPr>
          <w:b/>
        </w:rPr>
        <w:t xml:space="preserve">Seznam poddodavatelů </w:t>
      </w:r>
    </w:p>
    <w:p w14:paraId="38993B28" w14:textId="77777777" w:rsidR="00890AC1" w:rsidRPr="00EE0E0E" w:rsidRDefault="00890AC1" w:rsidP="008E2524">
      <w:pPr>
        <w:pStyle w:val="Neodsazentext"/>
        <w:rPr>
          <w:color w:val="000000" w:themeColor="text1"/>
        </w:rPr>
      </w:pPr>
    </w:p>
    <w:p w14:paraId="433614AF" w14:textId="77777777" w:rsidR="008E2524" w:rsidRDefault="00EE0E0E" w:rsidP="00EE0E0E">
      <w:pPr>
        <w:pStyle w:val="Neodsazentext"/>
        <w:jc w:val="center"/>
      </w:pPr>
      <w:r w:rsidRPr="00EE0E0E">
        <w:t>[</w:t>
      </w:r>
      <w:r w:rsidRPr="00EE0E0E">
        <w:rPr>
          <w:highlight w:val="yellow"/>
        </w:rPr>
        <w:t>DOPLNÍ DODAVATEL</w:t>
      </w:r>
      <w:r w:rsidRPr="00EE0E0E">
        <w:t>]</w:t>
      </w:r>
    </w:p>
    <w:p w14:paraId="66A1019C" w14:textId="77777777" w:rsidR="008E2524" w:rsidRDefault="008E2524" w:rsidP="00EE0E0E">
      <w:pPr>
        <w:pStyle w:val="Neodsazentext"/>
        <w:jc w:val="center"/>
      </w:pPr>
    </w:p>
    <w:p w14:paraId="78A54910" w14:textId="06248A3B" w:rsidR="008E2524" w:rsidRPr="008E2524" w:rsidRDefault="008E2524" w:rsidP="008E2524">
      <w:pPr>
        <w:spacing w:after="160" w:line="259" w:lineRule="auto"/>
      </w:pPr>
    </w:p>
    <w:p w14:paraId="785DB9D3" w14:textId="7FF1C1D0" w:rsidR="00890AC1" w:rsidRPr="008E2524" w:rsidRDefault="00890AC1" w:rsidP="008E2524">
      <w:pPr>
        <w:spacing w:after="160" w:line="259" w:lineRule="auto"/>
        <w:jc w:val="right"/>
        <w:rPr>
          <w:snapToGrid w:val="0"/>
          <w:sz w:val="22"/>
          <w:szCs w:val="22"/>
        </w:rPr>
      </w:pPr>
      <w:r w:rsidRPr="008E2524">
        <w:br w:type="page"/>
      </w:r>
      <w:r w:rsidRPr="00EE0E0E">
        <w:lastRenderedPageBreak/>
        <w:t>Příloha č. 10</w:t>
      </w:r>
    </w:p>
    <w:p w14:paraId="369CEB21" w14:textId="6AEF283C" w:rsidR="008E2524" w:rsidRDefault="00890AC1" w:rsidP="008E2524">
      <w:pPr>
        <w:pStyle w:val="Neodsazentext"/>
        <w:jc w:val="center"/>
        <w:rPr>
          <w:b/>
        </w:rPr>
      </w:pPr>
      <w:r w:rsidRPr="00EE0E0E">
        <w:rPr>
          <w:b/>
        </w:rPr>
        <w:t xml:space="preserve">Povolení </w:t>
      </w:r>
    </w:p>
    <w:p w14:paraId="13708281" w14:textId="417E3681" w:rsidR="00417326" w:rsidRPr="00340F80" w:rsidRDefault="00340F80" w:rsidP="008E2524">
      <w:pPr>
        <w:pStyle w:val="Neodsazentext"/>
        <w:jc w:val="center"/>
        <w:rPr>
          <w:bCs/>
        </w:rPr>
      </w:pPr>
      <w:r w:rsidRPr="00340F80">
        <w:rPr>
          <w:bCs/>
        </w:rPr>
        <w:t>(bude doplněno jako samostatný dokument)</w:t>
      </w:r>
    </w:p>
    <w:p w14:paraId="4713D535" w14:textId="59BB250B" w:rsidR="002A3E1D" w:rsidRPr="009C7CE7" w:rsidRDefault="002A3E1D" w:rsidP="009C7CE7">
      <w:pPr>
        <w:pStyle w:val="Neodsazentext"/>
        <w:rPr>
          <w:color w:val="000000" w:themeColor="text1"/>
        </w:rPr>
      </w:pPr>
    </w:p>
    <w:sectPr w:rsidR="002A3E1D" w:rsidRPr="009C7CE7" w:rsidSect="00121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A0EE7" w14:textId="77777777" w:rsidR="005426D6" w:rsidRDefault="005426D6" w:rsidP="005426D6">
      <w:r>
        <w:separator/>
      </w:r>
    </w:p>
  </w:endnote>
  <w:endnote w:type="continuationSeparator" w:id="0">
    <w:p w14:paraId="304A46C9" w14:textId="77777777" w:rsidR="005426D6" w:rsidRDefault="005426D6" w:rsidP="0054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51F45" w14:textId="77777777" w:rsidR="005426D6" w:rsidRDefault="005426D6" w:rsidP="005426D6">
      <w:r>
        <w:separator/>
      </w:r>
    </w:p>
  </w:footnote>
  <w:footnote w:type="continuationSeparator" w:id="0">
    <w:p w14:paraId="34B92063" w14:textId="77777777" w:rsidR="005426D6" w:rsidRDefault="005426D6" w:rsidP="005426D6">
      <w:r>
        <w:continuationSeparator/>
      </w:r>
    </w:p>
  </w:footnote>
  <w:footnote w:id="1">
    <w:p w14:paraId="35D622B5" w14:textId="77777777" w:rsidR="005426D6" w:rsidRDefault="005426D6" w:rsidP="005426D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409E0">
        <w:rPr>
          <w:rFonts w:ascii="Segoe UI" w:hAnsi="Segoe UI" w:cs="Segoe UI"/>
          <w:sz w:val="18"/>
          <w:szCs w:val="18"/>
        </w:rPr>
        <w:t>Pokud není vyplněno objednatelem</w:t>
      </w:r>
    </w:p>
  </w:footnote>
  <w:footnote w:id="2">
    <w:p w14:paraId="72FE4A73" w14:textId="77777777" w:rsidR="005426D6" w:rsidRDefault="005426D6" w:rsidP="005426D6">
      <w:pPr>
        <w:pStyle w:val="Textpoznpodarou"/>
      </w:pPr>
      <w:r>
        <w:rPr>
          <w:rStyle w:val="Znakapoznpodarou"/>
        </w:rPr>
        <w:footnoteRef/>
      </w:r>
      <w:r>
        <w:t xml:space="preserve"> Lze přidat další řádky tabulky, bude-li dodatků více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C75A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6C0431"/>
    <w:multiLevelType w:val="multilevel"/>
    <w:tmpl w:val="B86A4332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1277"/>
        </w:tabs>
        <w:ind w:left="1277" w:hanging="567"/>
      </w:pPr>
      <w:rPr>
        <w:rFonts w:hint="default"/>
        <w:b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754C387E"/>
    <w:multiLevelType w:val="hybridMultilevel"/>
    <w:tmpl w:val="4B70776A"/>
    <w:lvl w:ilvl="0" w:tplc="73CE0FB0">
      <w:start w:val="1"/>
      <w:numFmt w:val="lowerLetter"/>
      <w:lvlText w:val="%1)"/>
      <w:lvlJc w:val="left"/>
      <w:pPr>
        <w:ind w:left="1444" w:hanging="7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69954048">
    <w:abstractNumId w:val="2"/>
  </w:num>
  <w:num w:numId="2" w16cid:durableId="1924023472">
    <w:abstractNumId w:val="1"/>
  </w:num>
  <w:num w:numId="3" w16cid:durableId="1172141714">
    <w:abstractNumId w:val="3"/>
  </w:num>
  <w:num w:numId="4" w16cid:durableId="1833520891">
    <w:abstractNumId w:val="4"/>
  </w:num>
  <w:num w:numId="5" w16cid:durableId="697317190">
    <w:abstractNumId w:val="3"/>
    <w:lvlOverride w:ilvl="0">
      <w:startOverride w:val="7"/>
    </w:lvlOverride>
    <w:lvlOverride w:ilvl="1">
      <w:startOverride w:val="3"/>
    </w:lvlOverride>
  </w:num>
  <w:num w:numId="6" w16cid:durableId="1977182650">
    <w:abstractNumId w:val="3"/>
    <w:lvlOverride w:ilvl="0">
      <w:startOverride w:val="2"/>
    </w:lvlOverride>
    <w:lvlOverride w:ilvl="1">
      <w:startOverride w:val="2"/>
    </w:lvlOverride>
  </w:num>
  <w:num w:numId="7" w16cid:durableId="1351489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D6"/>
    <w:rsid w:val="00024E99"/>
    <w:rsid w:val="00121B9E"/>
    <w:rsid w:val="002A3E1D"/>
    <w:rsid w:val="00340D7B"/>
    <w:rsid w:val="00340F80"/>
    <w:rsid w:val="003B0AC8"/>
    <w:rsid w:val="003D2998"/>
    <w:rsid w:val="00416E5D"/>
    <w:rsid w:val="00417326"/>
    <w:rsid w:val="00504000"/>
    <w:rsid w:val="005426D6"/>
    <w:rsid w:val="005679CF"/>
    <w:rsid w:val="005E2900"/>
    <w:rsid w:val="007946A6"/>
    <w:rsid w:val="007C1027"/>
    <w:rsid w:val="00890AC1"/>
    <w:rsid w:val="008E2524"/>
    <w:rsid w:val="00923753"/>
    <w:rsid w:val="0096067E"/>
    <w:rsid w:val="00972F47"/>
    <w:rsid w:val="009A324B"/>
    <w:rsid w:val="009C7CE7"/>
    <w:rsid w:val="00A70D67"/>
    <w:rsid w:val="00BE5B8F"/>
    <w:rsid w:val="00C77F30"/>
    <w:rsid w:val="00DA32D7"/>
    <w:rsid w:val="00E16BBE"/>
    <w:rsid w:val="00E2683A"/>
    <w:rsid w:val="00EC6AB7"/>
    <w:rsid w:val="00E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4C1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26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426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426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26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426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26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26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26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26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26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26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426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26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426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26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26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26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26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26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426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42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426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426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426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426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426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426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426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426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426D6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aliases w:val="Značka poznámky"/>
    <w:basedOn w:val="Standardnpsmoodstavce"/>
    <w:rsid w:val="005426D6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qFormat/>
    <w:rsid w:val="005426D6"/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rsid w:val="005426D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Neodsazentext">
    <w:name w:val="Neodsazený text"/>
    <w:basedOn w:val="Zkladntext2"/>
    <w:link w:val="NeodsazentextChar"/>
    <w:qFormat/>
    <w:rsid w:val="005426D6"/>
    <w:pPr>
      <w:spacing w:before="120" w:after="0" w:line="240" w:lineRule="auto"/>
      <w:jc w:val="both"/>
    </w:pPr>
    <w:rPr>
      <w:snapToGrid w:val="0"/>
      <w:sz w:val="22"/>
      <w:szCs w:val="22"/>
    </w:rPr>
  </w:style>
  <w:style w:type="character" w:customStyle="1" w:styleId="NeodsazentextChar">
    <w:name w:val="Neodsazený text Char"/>
    <w:basedOn w:val="Standardnpsmoodstavce"/>
    <w:link w:val="Neodsazentext"/>
    <w:rsid w:val="005426D6"/>
    <w:rPr>
      <w:rFonts w:ascii="Times New Roman" w:eastAsia="Times New Roman" w:hAnsi="Times New Roman" w:cs="Times New Roman"/>
      <w:snapToGrid w:val="0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5426D6"/>
    <w:rPr>
      <w:color w:val="467886" w:themeColor="hyperlink"/>
      <w:u w:val="single"/>
    </w:rPr>
  </w:style>
  <w:style w:type="paragraph" w:customStyle="1" w:styleId="Nzevsmlouvytitulnstrana">
    <w:name w:val="Název smlouvy (titulní strana)"/>
    <w:basedOn w:val="Normln"/>
    <w:next w:val="Normln"/>
    <w:link w:val="NzevsmlouvytitulnstranaChar"/>
    <w:uiPriority w:val="24"/>
    <w:qFormat/>
    <w:rsid w:val="005426D6"/>
    <w:pPr>
      <w:spacing w:after="240"/>
      <w:jc w:val="center"/>
    </w:pPr>
    <w:rPr>
      <w:b/>
      <w:caps/>
      <w:sz w:val="28"/>
      <w:szCs w:val="28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5426D6"/>
    <w:rPr>
      <w:rFonts w:ascii="Times New Roman" w:eastAsia="Times New Roman" w:hAnsi="Times New Roman" w:cs="Times New Roman"/>
      <w:b/>
      <w:caps/>
      <w:kern w:val="0"/>
      <w:sz w:val="28"/>
      <w:szCs w:val="28"/>
      <w:lang w:eastAsia="cs-CZ"/>
      <w14:ligatures w14:val="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426D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426D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table" w:styleId="Mkatabulky">
    <w:name w:val="Table Grid"/>
    <w:basedOn w:val="Normlntabulka"/>
    <w:uiPriority w:val="59"/>
    <w:rsid w:val="00542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26D6"/>
    <w:rPr>
      <w:rFonts w:ascii="Calibri" w:eastAsia="Calibri" w:hAnsi="Calibri"/>
      <w:kern w:val="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26D6"/>
    <w:rPr>
      <w:rFonts w:ascii="Calibri" w:eastAsia="Calibri" w:hAnsi="Calibri" w:cs="Times New Roman"/>
      <w:sz w:val="20"/>
      <w:szCs w:val="20"/>
      <w14:ligatures w14:val="none"/>
    </w:rPr>
  </w:style>
  <w:style w:type="character" w:styleId="Znakapoznpodarou">
    <w:name w:val="footnote reference"/>
    <w:uiPriority w:val="99"/>
    <w:semiHidden/>
    <w:unhideWhenUsed/>
    <w:rsid w:val="005426D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5426D6"/>
    <w:pPr>
      <w:tabs>
        <w:tab w:val="center" w:pos="4536"/>
        <w:tab w:val="right" w:pos="9072"/>
      </w:tabs>
      <w:ind w:firstLine="567"/>
      <w:jc w:val="both"/>
    </w:pPr>
    <w:rPr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5426D6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5426D6"/>
    <w:pPr>
      <w:numPr>
        <w:numId w:val="2"/>
      </w:numPr>
      <w:spacing w:after="240"/>
      <w:jc w:val="both"/>
    </w:pPr>
    <w:rPr>
      <w:sz w:val="22"/>
      <w:szCs w:val="22"/>
    </w:rPr>
  </w:style>
  <w:style w:type="character" w:customStyle="1" w:styleId="Smluvnstrany123Char">
    <w:name w:val="Smluvní strany (1)(2)(3) Char"/>
    <w:basedOn w:val="Standardnpsmoodstavce"/>
    <w:link w:val="Smluvnstrany123"/>
    <w:uiPriority w:val="23"/>
    <w:rsid w:val="005426D6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5426D6"/>
    <w:pPr>
      <w:keepNext/>
      <w:numPr>
        <w:numId w:val="3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5426D6"/>
    <w:pPr>
      <w:keepNext w:val="0"/>
      <w:numPr>
        <w:ilvl w:val="1"/>
      </w:numPr>
      <w:spacing w:before="0"/>
    </w:pPr>
    <w:rPr>
      <w:b w:val="0"/>
      <w:caps w:val="0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5426D6"/>
    <w:pPr>
      <w:numPr>
        <w:ilvl w:val="2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5426D6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tvrtrovesmlouvy">
    <w:name w:val="Čtvrtá úroveň smlouvy"/>
    <w:basedOn w:val="Tetrovesmlouvy"/>
    <w:uiPriority w:val="21"/>
    <w:qFormat/>
    <w:rsid w:val="005426D6"/>
    <w:pPr>
      <w:numPr>
        <w:ilvl w:val="3"/>
      </w:numPr>
      <w:tabs>
        <w:tab w:val="num" w:pos="360"/>
        <w:tab w:val="num" w:pos="1276"/>
      </w:tabs>
      <w:ind w:left="2880" w:hanging="36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5426D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26D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slo">
    <w:name w:val="Číslo"/>
    <w:basedOn w:val="Normln"/>
    <w:next w:val="Normln"/>
    <w:rsid w:val="003D2998"/>
    <w:pPr>
      <w:keepNext/>
      <w:spacing w:before="360" w:after="60"/>
      <w:jc w:val="center"/>
    </w:pPr>
    <w:rPr>
      <w:rFonts w:ascii="Arial" w:hAnsi="Arial"/>
      <w:b/>
      <w:sz w:val="24"/>
    </w:r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3D2998"/>
    <w:rPr>
      <w:rFonts w:ascii="Times New Roman" w:eastAsia="Arial Unicode MS" w:hAnsi="Times New Roman" w:cs="Times New Roman"/>
      <w:kern w:val="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9A32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324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A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AC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control" Target="activeX/activeX7.xml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control" Target="activeX/activeX6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809</Words>
  <Characters>4775</Characters>
  <Application>Microsoft Office Word</Application>
  <DocSecurity>0</DocSecurity>
  <Lines>39</Lines>
  <Paragraphs>11</Paragraphs>
  <ScaleCrop>false</ScaleCrop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2024-07-31T12:46:00Z</dcterms:created>
  <dcterms:modified xsi:type="dcterms:W3CDTF">2024-07-31T12:46:00Z</dcterms:modified>
</cp:coreProperties>
</file>