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10"/>
        <w:gridCol w:w="5852"/>
      </w:tblGrid>
      <w:tr w:rsidR="00465C97" w14:paraId="0C6980EA" w14:textId="77777777" w:rsidTr="001C629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789B618B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1C6294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B0114C1" w14:textId="77777777" w:rsidR="00F57E1F" w:rsidRDefault="00F57E1F" w:rsidP="00700717">
            <w:pPr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ind w:left="447" w:hanging="447"/>
            </w:pPr>
            <w:r w:rsidRPr="00F57E1F">
              <w:rPr>
                <w:b/>
                <w:bCs/>
              </w:rPr>
              <w:t>Těsněné pracovní spáry SO 09</w:t>
            </w:r>
            <w:r w:rsidRPr="00F57E1F">
              <w:t> </w:t>
            </w:r>
          </w:p>
          <w:p w14:paraId="5C9F0CC1" w14:textId="77777777" w:rsidR="00EF0D8C" w:rsidRPr="00F57E1F" w:rsidRDefault="00EF0D8C" w:rsidP="00EF0D8C">
            <w:pPr>
              <w:ind w:left="720"/>
            </w:pPr>
          </w:p>
          <w:p w14:paraId="7A86D393" w14:textId="77777777" w:rsidR="00EF0D8C" w:rsidRDefault="00F57E1F" w:rsidP="00F57E1F">
            <w:r w:rsidRPr="00F57E1F">
              <w:rPr>
                <w:noProof/>
              </w:rPr>
              <w:drawing>
                <wp:inline distT="0" distB="0" distL="0" distR="0" wp14:anchorId="13A97572" wp14:editId="72EDD784">
                  <wp:extent cx="5610225" cy="1960245"/>
                  <wp:effectExtent l="0" t="0" r="9525" b="1905"/>
                  <wp:docPr id="755093944" name="Obrázek 28" descr="Obsah obrázku text, snímek obrazovky, Písmo, dokumen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Obsah obrázku text, snímek obrazovky, Písmo, dokument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0225" cy="196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00CAB8" w14:textId="77777777" w:rsidR="00EF0D8C" w:rsidRDefault="00EF0D8C" w:rsidP="00F57E1F"/>
          <w:p w14:paraId="3386030F" w14:textId="216F9701" w:rsidR="00F57E1F" w:rsidRPr="00F57E1F" w:rsidRDefault="00F57E1F" w:rsidP="00F57E1F">
            <w:r w:rsidRPr="00F57E1F">
              <w:t>V technické zprávě konstrukční části označená D.1.2.09.01 na straně č.4 se uvádí: </w:t>
            </w:r>
          </w:p>
          <w:p w14:paraId="37303336" w14:textId="77777777" w:rsidR="00F57E1F" w:rsidRPr="00F57E1F" w:rsidRDefault="00F57E1F" w:rsidP="00F57E1F">
            <w:r w:rsidRPr="00F57E1F">
              <w:t xml:space="preserve">Ve všech výkresech tvarů objektu SO-09 jsou pracovní spáry pro stěny </w:t>
            </w:r>
            <w:proofErr w:type="spellStart"/>
            <w:r w:rsidRPr="00F57E1F">
              <w:t>tl</w:t>
            </w:r>
            <w:proofErr w:type="spellEnd"/>
            <w:r w:rsidRPr="00F57E1F">
              <w:t>. 400 mm označeny jako netěsněné spáry. Viz. např. výkres č. D.1.2.09.02.01. </w:t>
            </w:r>
          </w:p>
          <w:p w14:paraId="58105DED" w14:textId="77777777" w:rsidR="00A66D27" w:rsidRDefault="00F57E1F" w:rsidP="00F57E1F">
            <w:r w:rsidRPr="00F57E1F">
              <w:rPr>
                <w:noProof/>
              </w:rPr>
              <w:drawing>
                <wp:inline distT="0" distB="0" distL="0" distR="0" wp14:anchorId="670B63D0" wp14:editId="4301902C">
                  <wp:extent cx="3019425" cy="3028950"/>
                  <wp:effectExtent l="0" t="0" r="9525" b="0"/>
                  <wp:docPr id="2044864550" name="Obrázek 27" descr="Obsah obrázku řada/pruh, diagram, Paralelní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Obsah obrázku řada/pruh, diagram, Paralelní, snímek obrazovky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302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B5ECF5" w14:textId="77777777" w:rsidR="00A66D27" w:rsidRDefault="00A66D27" w:rsidP="00F57E1F"/>
          <w:p w14:paraId="4F297383" w14:textId="06F03F38" w:rsidR="00F57E1F" w:rsidRDefault="00F57E1F" w:rsidP="00F57E1F">
            <w:r w:rsidRPr="00F57E1F">
              <w:t>Uchazeči není jasné, zda se budou v</w:t>
            </w:r>
            <w:r w:rsidRPr="00F57E1F">
              <w:rPr>
                <w:rFonts w:ascii="Arial" w:hAnsi="Arial" w:cs="Arial"/>
              </w:rPr>
              <w:t> </w:t>
            </w:r>
            <w:r w:rsidRPr="00F57E1F">
              <w:t>objektu SO 09 z</w:t>
            </w:r>
            <w:r w:rsidRPr="00F57E1F">
              <w:rPr>
                <w:rFonts w:ascii="Aptos" w:hAnsi="Aptos" w:cs="Aptos"/>
              </w:rPr>
              <w:t>ř</w:t>
            </w:r>
            <w:r w:rsidRPr="00F57E1F">
              <w:t>izovat t</w:t>
            </w:r>
            <w:r w:rsidRPr="00F57E1F">
              <w:rPr>
                <w:rFonts w:ascii="Aptos" w:hAnsi="Aptos" w:cs="Aptos"/>
              </w:rPr>
              <w:t>ě</w:t>
            </w:r>
            <w:r w:rsidRPr="00F57E1F">
              <w:t>sn</w:t>
            </w:r>
            <w:r w:rsidRPr="00F57E1F">
              <w:rPr>
                <w:rFonts w:ascii="Aptos" w:hAnsi="Aptos" w:cs="Aptos"/>
              </w:rPr>
              <w:t>ě</w:t>
            </w:r>
            <w:r w:rsidRPr="00F57E1F">
              <w:t>n</w:t>
            </w:r>
            <w:r w:rsidRPr="00F57E1F">
              <w:rPr>
                <w:rFonts w:ascii="Aptos" w:hAnsi="Aptos" w:cs="Aptos"/>
              </w:rPr>
              <w:t>é</w:t>
            </w:r>
            <w:r w:rsidRPr="00F57E1F">
              <w:t xml:space="preserve"> pracovn</w:t>
            </w:r>
            <w:r w:rsidRPr="00F57E1F">
              <w:rPr>
                <w:rFonts w:ascii="Aptos" w:hAnsi="Aptos" w:cs="Aptos"/>
              </w:rPr>
              <w:t>í</w:t>
            </w:r>
            <w:r w:rsidRPr="00F57E1F">
              <w:t xml:space="preserve"> sp</w:t>
            </w:r>
            <w:r w:rsidRPr="00F57E1F">
              <w:rPr>
                <w:rFonts w:ascii="Aptos" w:hAnsi="Aptos" w:cs="Aptos"/>
              </w:rPr>
              <w:t>á</w:t>
            </w:r>
            <w:r w:rsidRPr="00F57E1F">
              <w:t>ry ocelov</w:t>
            </w:r>
            <w:r w:rsidRPr="00F57E1F">
              <w:rPr>
                <w:rFonts w:ascii="Aptos" w:hAnsi="Aptos" w:cs="Aptos"/>
              </w:rPr>
              <w:t>ý</w:t>
            </w:r>
            <w:r w:rsidRPr="00F57E1F">
              <w:t>m plechem ve dn</w:t>
            </w:r>
            <w:r w:rsidRPr="00F57E1F">
              <w:rPr>
                <w:rFonts w:ascii="Aptos" w:hAnsi="Aptos" w:cs="Aptos"/>
              </w:rPr>
              <w:t>ě</w:t>
            </w:r>
            <w:r w:rsidRPr="00F57E1F">
              <w:t xml:space="preserve"> pro st</w:t>
            </w:r>
            <w:r w:rsidRPr="00F57E1F">
              <w:rPr>
                <w:rFonts w:ascii="Aptos" w:hAnsi="Aptos" w:cs="Aptos"/>
              </w:rPr>
              <w:t>ě</w:t>
            </w:r>
            <w:r w:rsidRPr="00F57E1F">
              <w:t xml:space="preserve">ny </w:t>
            </w:r>
            <w:proofErr w:type="spellStart"/>
            <w:r w:rsidRPr="00F57E1F">
              <w:t>tl</w:t>
            </w:r>
            <w:proofErr w:type="spellEnd"/>
            <w:r w:rsidRPr="00F57E1F">
              <w:t>. 400 mm. Uchaze</w:t>
            </w:r>
            <w:r w:rsidRPr="00F57E1F">
              <w:rPr>
                <w:rFonts w:ascii="Aptos" w:hAnsi="Aptos" w:cs="Aptos"/>
              </w:rPr>
              <w:t>č</w:t>
            </w:r>
            <w:r w:rsidRPr="00F57E1F">
              <w:t>i nen</w:t>
            </w:r>
            <w:r w:rsidRPr="00F57E1F">
              <w:rPr>
                <w:rFonts w:ascii="Aptos" w:hAnsi="Aptos" w:cs="Aptos"/>
              </w:rPr>
              <w:t>í</w:t>
            </w:r>
            <w:r w:rsidRPr="00F57E1F">
              <w:t xml:space="preserve"> tak</w:t>
            </w:r>
            <w:r w:rsidRPr="00F57E1F">
              <w:rPr>
                <w:rFonts w:ascii="Aptos" w:hAnsi="Aptos" w:cs="Aptos"/>
              </w:rPr>
              <w:t>é</w:t>
            </w:r>
            <w:r w:rsidRPr="00F57E1F">
              <w:t xml:space="preserve"> jasn</w:t>
            </w:r>
            <w:r w:rsidRPr="00F57E1F">
              <w:rPr>
                <w:rFonts w:ascii="Aptos" w:hAnsi="Aptos" w:cs="Aptos"/>
              </w:rPr>
              <w:t>é</w:t>
            </w:r>
            <w:r w:rsidRPr="00F57E1F">
              <w:t>, zda se v</w:t>
            </w:r>
            <w:r w:rsidRPr="00F57E1F">
              <w:rPr>
                <w:rFonts w:ascii="Arial" w:hAnsi="Arial" w:cs="Arial"/>
              </w:rPr>
              <w:t> </w:t>
            </w:r>
            <w:r w:rsidRPr="00F57E1F">
              <w:t>tomto objektu budou z</w:t>
            </w:r>
            <w:r w:rsidRPr="00F57E1F">
              <w:rPr>
                <w:rFonts w:ascii="Aptos" w:hAnsi="Aptos" w:cs="Aptos"/>
              </w:rPr>
              <w:t>ř</w:t>
            </w:r>
            <w:r w:rsidRPr="00F57E1F">
              <w:t>izovat svisl</w:t>
            </w:r>
            <w:r w:rsidRPr="00F57E1F">
              <w:rPr>
                <w:rFonts w:ascii="Aptos" w:hAnsi="Aptos" w:cs="Aptos"/>
              </w:rPr>
              <w:t>é</w:t>
            </w:r>
            <w:r w:rsidRPr="00F57E1F">
              <w:t xml:space="preserve"> t</w:t>
            </w:r>
            <w:r w:rsidRPr="00F57E1F">
              <w:rPr>
                <w:rFonts w:ascii="Aptos" w:hAnsi="Aptos" w:cs="Aptos"/>
              </w:rPr>
              <w:t>ě</w:t>
            </w:r>
            <w:r w:rsidRPr="00F57E1F">
              <w:t>sn</w:t>
            </w:r>
            <w:r w:rsidRPr="00F57E1F">
              <w:rPr>
                <w:rFonts w:ascii="Aptos" w:hAnsi="Aptos" w:cs="Aptos"/>
              </w:rPr>
              <w:t>ě</w:t>
            </w:r>
            <w:r w:rsidRPr="00F57E1F">
              <w:t>n</w:t>
            </w:r>
            <w:r w:rsidRPr="00F57E1F">
              <w:rPr>
                <w:rFonts w:ascii="Aptos" w:hAnsi="Aptos" w:cs="Aptos"/>
              </w:rPr>
              <w:t>é</w:t>
            </w:r>
            <w:r w:rsidRPr="00F57E1F">
              <w:t xml:space="preserve"> pracovn</w:t>
            </w:r>
            <w:r w:rsidRPr="00F57E1F">
              <w:rPr>
                <w:rFonts w:ascii="Aptos" w:hAnsi="Aptos" w:cs="Aptos"/>
              </w:rPr>
              <w:t>í</w:t>
            </w:r>
            <w:r w:rsidRPr="00F57E1F">
              <w:t xml:space="preserve"> sp</w:t>
            </w:r>
            <w:r w:rsidRPr="00F57E1F">
              <w:rPr>
                <w:rFonts w:ascii="Aptos" w:hAnsi="Aptos" w:cs="Aptos"/>
              </w:rPr>
              <w:t>á</w:t>
            </w:r>
            <w:r w:rsidRPr="00F57E1F">
              <w:t xml:space="preserve">ry a </w:t>
            </w:r>
            <w:r w:rsidRPr="00F57E1F">
              <w:rPr>
                <w:rFonts w:ascii="Aptos" w:hAnsi="Aptos" w:cs="Aptos"/>
              </w:rPr>
              <w:t>ří</w:t>
            </w:r>
            <w:r w:rsidRPr="00F57E1F">
              <w:t>zen</w:t>
            </w:r>
            <w:r w:rsidRPr="00F57E1F">
              <w:rPr>
                <w:rFonts w:ascii="Aptos" w:hAnsi="Aptos" w:cs="Aptos"/>
              </w:rPr>
              <w:t>é</w:t>
            </w:r>
            <w:r w:rsidRPr="00F57E1F">
              <w:t xml:space="preserve"> sp</w:t>
            </w:r>
            <w:r w:rsidRPr="00F57E1F">
              <w:rPr>
                <w:rFonts w:ascii="Aptos" w:hAnsi="Aptos" w:cs="Aptos"/>
              </w:rPr>
              <w:t>á</w:t>
            </w:r>
            <w:r w:rsidRPr="00F57E1F">
              <w:t>ry plechem pro st</w:t>
            </w:r>
            <w:r w:rsidRPr="00F57E1F">
              <w:rPr>
                <w:rFonts w:ascii="Aptos" w:hAnsi="Aptos" w:cs="Aptos"/>
              </w:rPr>
              <w:t>ě</w:t>
            </w:r>
            <w:r w:rsidRPr="00F57E1F">
              <w:t xml:space="preserve">ny </w:t>
            </w:r>
            <w:proofErr w:type="spellStart"/>
            <w:r w:rsidRPr="00F57E1F">
              <w:t>tl</w:t>
            </w:r>
            <w:proofErr w:type="spellEnd"/>
            <w:r w:rsidRPr="00F57E1F">
              <w:t>. 400 mm. </w:t>
            </w:r>
          </w:p>
          <w:p w14:paraId="0D80F12F" w14:textId="77777777" w:rsidR="00EF0D8C" w:rsidRPr="00F57E1F" w:rsidRDefault="00EF0D8C" w:rsidP="00F57E1F"/>
          <w:p w14:paraId="04413AB7" w14:textId="77777777" w:rsidR="00F57E1F" w:rsidRDefault="00F57E1F" w:rsidP="224E4CCC">
            <w:r>
              <w:t>Budou se v</w:t>
            </w:r>
            <w:r w:rsidRPr="224E4CCC">
              <w:rPr>
                <w:rFonts w:ascii="Arial" w:hAnsi="Arial" w:cs="Arial"/>
              </w:rPr>
              <w:t> </w:t>
            </w:r>
            <w:r>
              <w:t>r</w:t>
            </w:r>
            <w:r w:rsidRPr="224E4CCC">
              <w:rPr>
                <w:rFonts w:ascii="Aptos" w:hAnsi="Aptos" w:cs="Aptos"/>
              </w:rPr>
              <w:t>á</w:t>
            </w:r>
            <w:r>
              <w:t>mci objektu SO 09 z</w:t>
            </w:r>
            <w:r w:rsidRPr="224E4CCC">
              <w:rPr>
                <w:rFonts w:ascii="Aptos" w:hAnsi="Aptos" w:cs="Aptos"/>
              </w:rPr>
              <w:t>ř</w:t>
            </w:r>
            <w:r>
              <w:t>izovat v</w:t>
            </w:r>
            <w:r w:rsidRPr="224E4CCC">
              <w:rPr>
                <w:rFonts w:ascii="Aptos" w:hAnsi="Aptos" w:cs="Aptos"/>
              </w:rPr>
              <w:t>ýš</w:t>
            </w:r>
            <w:r>
              <w:t>e zmi</w:t>
            </w:r>
            <w:r w:rsidRPr="224E4CCC">
              <w:rPr>
                <w:rFonts w:ascii="Aptos" w:hAnsi="Aptos" w:cs="Aptos"/>
              </w:rPr>
              <w:t>ň</w:t>
            </w:r>
            <w:r>
              <w:t>ovan</w:t>
            </w:r>
            <w:r w:rsidRPr="224E4CCC">
              <w:rPr>
                <w:rFonts w:ascii="Aptos" w:hAnsi="Aptos" w:cs="Aptos"/>
              </w:rPr>
              <w:t>é</w:t>
            </w:r>
            <w:r>
              <w:t xml:space="preserve"> t</w:t>
            </w:r>
            <w:r w:rsidRPr="224E4CCC">
              <w:rPr>
                <w:rFonts w:ascii="Aptos" w:hAnsi="Aptos" w:cs="Aptos"/>
              </w:rPr>
              <w:t>ě</w:t>
            </w:r>
            <w:r>
              <w:t>sn</w:t>
            </w:r>
            <w:r w:rsidRPr="224E4CCC">
              <w:rPr>
                <w:rFonts w:ascii="Aptos" w:hAnsi="Aptos" w:cs="Aptos"/>
              </w:rPr>
              <w:t>ě</w:t>
            </w:r>
            <w:r>
              <w:t>n</w:t>
            </w:r>
            <w:r w:rsidRPr="224E4CCC">
              <w:rPr>
                <w:rFonts w:ascii="Aptos" w:hAnsi="Aptos" w:cs="Aptos"/>
              </w:rPr>
              <w:t>é</w:t>
            </w:r>
            <w:r>
              <w:t xml:space="preserve"> pracovn</w:t>
            </w:r>
            <w:r w:rsidRPr="224E4CCC">
              <w:rPr>
                <w:rFonts w:ascii="Aptos" w:hAnsi="Aptos" w:cs="Aptos"/>
              </w:rPr>
              <w:t>í</w:t>
            </w:r>
            <w:r>
              <w:t xml:space="preserve"> nebo </w:t>
            </w:r>
            <w:r w:rsidRPr="224E4CCC">
              <w:rPr>
                <w:rFonts w:ascii="Aptos" w:hAnsi="Aptos" w:cs="Aptos"/>
              </w:rPr>
              <w:t>ří</w:t>
            </w:r>
            <w:r>
              <w:t>zen</w:t>
            </w:r>
            <w:r w:rsidRPr="224E4CCC">
              <w:rPr>
                <w:rFonts w:ascii="Aptos" w:hAnsi="Aptos" w:cs="Aptos"/>
              </w:rPr>
              <w:t>é</w:t>
            </w:r>
            <w:r>
              <w:t xml:space="preserve"> sp</w:t>
            </w:r>
            <w:r w:rsidRPr="224E4CCC">
              <w:rPr>
                <w:rFonts w:ascii="Aptos" w:hAnsi="Aptos" w:cs="Aptos"/>
              </w:rPr>
              <w:t>á</w:t>
            </w:r>
            <w:r>
              <w:t>ry? </w:t>
            </w:r>
          </w:p>
          <w:p w14:paraId="48801AF9" w14:textId="77777777" w:rsidR="00EF0D8C" w:rsidRPr="00F57E1F" w:rsidRDefault="00EF0D8C" w:rsidP="00F57E1F">
            <w:pPr>
              <w:rPr>
                <w:b/>
                <w:bCs/>
              </w:rPr>
            </w:pPr>
          </w:p>
          <w:p w14:paraId="2034BBBD" w14:textId="5889EB23" w:rsidR="008C5CBC" w:rsidRDefault="008C5CBC" w:rsidP="00F57E1F"/>
        </w:tc>
      </w:tr>
      <w:tr w:rsidR="00A92B70" w14:paraId="34011E26" w14:textId="77777777" w:rsidTr="001C6294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9F470B" w14:textId="77777777" w:rsidR="00A92B70" w:rsidRDefault="00A92B70" w:rsidP="00465C97">
            <w:pPr>
              <w:jc w:val="center"/>
              <w:rPr>
                <w:b/>
                <w:bCs/>
              </w:rPr>
            </w:pPr>
          </w:p>
          <w:p w14:paraId="087B0DD7" w14:textId="77777777" w:rsidR="00BE5850" w:rsidRDefault="00BE5850" w:rsidP="00465C97">
            <w:pPr>
              <w:jc w:val="center"/>
              <w:rPr>
                <w:b/>
                <w:bCs/>
              </w:rPr>
            </w:pPr>
          </w:p>
          <w:p w14:paraId="5A61703B" w14:textId="77777777" w:rsidR="00BE5850" w:rsidRDefault="00BE5850" w:rsidP="00465C97">
            <w:pPr>
              <w:jc w:val="center"/>
              <w:rPr>
                <w:b/>
                <w:bCs/>
              </w:rPr>
            </w:pPr>
          </w:p>
          <w:p w14:paraId="20A90984" w14:textId="77777777" w:rsidR="00BE5850" w:rsidRDefault="00BE5850" w:rsidP="00465C97">
            <w:pPr>
              <w:jc w:val="center"/>
              <w:rPr>
                <w:b/>
                <w:bCs/>
              </w:rPr>
            </w:pPr>
          </w:p>
          <w:p w14:paraId="745D1605" w14:textId="77777777" w:rsidR="00BE5850" w:rsidRDefault="00BE5850" w:rsidP="00465C97">
            <w:pPr>
              <w:jc w:val="center"/>
              <w:rPr>
                <w:b/>
                <w:bCs/>
              </w:rPr>
            </w:pPr>
          </w:p>
          <w:p w14:paraId="78B5A503" w14:textId="77777777" w:rsidR="00BE5850" w:rsidRDefault="00BE5850" w:rsidP="00465C97">
            <w:pPr>
              <w:jc w:val="center"/>
              <w:rPr>
                <w:b/>
                <w:bCs/>
              </w:rPr>
            </w:pPr>
          </w:p>
          <w:p w14:paraId="6F7D465C" w14:textId="77777777" w:rsidR="00BE5850" w:rsidRPr="00465C97" w:rsidRDefault="00BE585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C629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2299E08" w:rsidR="00465C97" w:rsidRPr="00465C97" w:rsidRDefault="000212E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1C6294">
        <w:trPr>
          <w:trHeight w:val="1342"/>
        </w:trPr>
        <w:tc>
          <w:tcPr>
            <w:tcW w:w="9062" w:type="dxa"/>
            <w:gridSpan w:val="2"/>
          </w:tcPr>
          <w:p w14:paraId="14677C0B" w14:textId="531A1DF8" w:rsidR="00B93717" w:rsidRPr="00380AD2" w:rsidRDefault="166F24F4" w:rsidP="00B93717">
            <w:r>
              <w:t xml:space="preserve">Dělící stěny </w:t>
            </w:r>
            <w:proofErr w:type="spellStart"/>
            <w:r>
              <w:t>tl</w:t>
            </w:r>
            <w:proofErr w:type="spellEnd"/>
            <w:r>
              <w:t xml:space="preserve">. 400 mm s průtočnými okny nemají těsněnou pracovní spáru. Pracovní spáry obvodových stěn </w:t>
            </w:r>
            <w:proofErr w:type="spellStart"/>
            <w:r>
              <w:t>tl</w:t>
            </w:r>
            <w:proofErr w:type="spellEnd"/>
            <w:r>
              <w:t xml:space="preserve">. 700 a 500 mm budou tlakově těsněny pomocí plechu, těsněné dilatace pak pomocí PVC dilatačních pásů. Symboly těsněných a netěsněných </w:t>
            </w:r>
            <w:proofErr w:type="spellStart"/>
            <w:r>
              <w:t>spar</w:t>
            </w:r>
            <w:proofErr w:type="spellEnd"/>
            <w:r>
              <w:t>, resp. těsněných dilatací jsou zakresleny ve sklopených řezech a půdorysech výkresů tvaru viz legenda na výkrese. Řízené spáry nejsou nutné.</w:t>
            </w:r>
          </w:p>
          <w:p w14:paraId="25849A04" w14:textId="5ED5B963" w:rsidR="00B93717" w:rsidRPr="00380AD2" w:rsidRDefault="00B93717" w:rsidP="00B93717"/>
        </w:tc>
      </w:tr>
      <w:tr w:rsidR="00465C97" w14:paraId="2972FBC8" w14:textId="77777777" w:rsidTr="001C6294">
        <w:trPr>
          <w:trHeight w:val="567"/>
        </w:trPr>
        <w:tc>
          <w:tcPr>
            <w:tcW w:w="321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52" w:type="dxa"/>
            <w:vAlign w:val="center"/>
          </w:tcPr>
          <w:p w14:paraId="4ED701F5" w14:textId="0FB4C7C1" w:rsidR="00465C97" w:rsidRPr="00C9296E" w:rsidRDefault="008B5067" w:rsidP="00A92B70">
            <w:r w:rsidRPr="00C9296E">
              <w:t>NE</w:t>
            </w:r>
          </w:p>
        </w:tc>
      </w:tr>
      <w:tr w:rsidR="00465C97" w14:paraId="725C6F24" w14:textId="77777777" w:rsidTr="001C6294">
        <w:trPr>
          <w:trHeight w:val="567"/>
        </w:trPr>
        <w:tc>
          <w:tcPr>
            <w:tcW w:w="321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52" w:type="dxa"/>
            <w:tcBorders>
              <w:bottom w:val="single" w:sz="4" w:space="0" w:color="auto"/>
            </w:tcBorders>
            <w:vAlign w:val="center"/>
          </w:tcPr>
          <w:p w14:paraId="752A49C1" w14:textId="6C2A6F5A" w:rsidR="00465C97" w:rsidRPr="00C9296E" w:rsidRDefault="008B5067" w:rsidP="00A92B70">
            <w:r w:rsidRPr="00C9296E"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4ABE5" w14:textId="77777777" w:rsidR="00CB5916" w:rsidRDefault="00CB5916" w:rsidP="00A92B70">
      <w:pPr>
        <w:spacing w:after="0" w:line="240" w:lineRule="auto"/>
      </w:pPr>
      <w:r>
        <w:separator/>
      </w:r>
    </w:p>
  </w:endnote>
  <w:endnote w:type="continuationSeparator" w:id="0">
    <w:p w14:paraId="355B99F6" w14:textId="77777777" w:rsidR="00CB5916" w:rsidRDefault="00CB5916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1179D" w14:textId="77777777" w:rsidR="00CB5916" w:rsidRDefault="00CB5916" w:rsidP="00A92B70">
      <w:pPr>
        <w:spacing w:after="0" w:line="240" w:lineRule="auto"/>
      </w:pPr>
      <w:r>
        <w:separator/>
      </w:r>
    </w:p>
  </w:footnote>
  <w:footnote w:type="continuationSeparator" w:id="0">
    <w:p w14:paraId="3449904B" w14:textId="77777777" w:rsidR="00CB5916" w:rsidRDefault="00CB5916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D6738"/>
    <w:multiLevelType w:val="hybridMultilevel"/>
    <w:tmpl w:val="2E4ED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12D14"/>
    <w:multiLevelType w:val="multilevel"/>
    <w:tmpl w:val="4D8455F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885">
    <w:abstractNumId w:val="17"/>
  </w:num>
  <w:num w:numId="2" w16cid:durableId="66153090">
    <w:abstractNumId w:val="14"/>
  </w:num>
  <w:num w:numId="3" w16cid:durableId="229734883">
    <w:abstractNumId w:val="15"/>
  </w:num>
  <w:num w:numId="4" w16cid:durableId="557741187">
    <w:abstractNumId w:val="7"/>
  </w:num>
  <w:num w:numId="5" w16cid:durableId="774255287">
    <w:abstractNumId w:val="2"/>
  </w:num>
  <w:num w:numId="6" w16cid:durableId="1615674017">
    <w:abstractNumId w:val="19"/>
  </w:num>
  <w:num w:numId="7" w16cid:durableId="937835548">
    <w:abstractNumId w:val="11"/>
  </w:num>
  <w:num w:numId="8" w16cid:durableId="784152679">
    <w:abstractNumId w:val="6"/>
  </w:num>
  <w:num w:numId="9" w16cid:durableId="2012877092">
    <w:abstractNumId w:val="9"/>
  </w:num>
  <w:num w:numId="10" w16cid:durableId="599723323">
    <w:abstractNumId w:val="18"/>
  </w:num>
  <w:num w:numId="11" w16cid:durableId="1336037314">
    <w:abstractNumId w:val="8"/>
  </w:num>
  <w:num w:numId="12" w16cid:durableId="1220246311">
    <w:abstractNumId w:val="1"/>
  </w:num>
  <w:num w:numId="13" w16cid:durableId="602147992">
    <w:abstractNumId w:val="16"/>
  </w:num>
  <w:num w:numId="14" w16cid:durableId="1065370478">
    <w:abstractNumId w:val="5"/>
  </w:num>
  <w:num w:numId="15" w16cid:durableId="499275347">
    <w:abstractNumId w:val="12"/>
  </w:num>
  <w:num w:numId="16" w16cid:durableId="1491679999">
    <w:abstractNumId w:val="13"/>
  </w:num>
  <w:num w:numId="17" w16cid:durableId="1411349122">
    <w:abstractNumId w:val="4"/>
  </w:num>
  <w:num w:numId="18" w16cid:durableId="2036536699">
    <w:abstractNumId w:val="3"/>
  </w:num>
  <w:num w:numId="19" w16cid:durableId="315380659">
    <w:abstractNumId w:val="10"/>
  </w:num>
  <w:num w:numId="20" w16cid:durableId="1173451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419F"/>
    <w:rsid w:val="000212EE"/>
    <w:rsid w:val="00050DBE"/>
    <w:rsid w:val="00057A9C"/>
    <w:rsid w:val="000B13A1"/>
    <w:rsid w:val="000B5F43"/>
    <w:rsid w:val="000D3083"/>
    <w:rsid w:val="000F617C"/>
    <w:rsid w:val="001036E1"/>
    <w:rsid w:val="001315CD"/>
    <w:rsid w:val="00145DE5"/>
    <w:rsid w:val="00167DF9"/>
    <w:rsid w:val="001B7D81"/>
    <w:rsid w:val="001C3D51"/>
    <w:rsid w:val="001C6294"/>
    <w:rsid w:val="0028639D"/>
    <w:rsid w:val="002A05B7"/>
    <w:rsid w:val="00302A5C"/>
    <w:rsid w:val="0034572A"/>
    <w:rsid w:val="00356E53"/>
    <w:rsid w:val="003609F0"/>
    <w:rsid w:val="00362DE5"/>
    <w:rsid w:val="00380AD2"/>
    <w:rsid w:val="00380EC7"/>
    <w:rsid w:val="003F6C6B"/>
    <w:rsid w:val="0040406F"/>
    <w:rsid w:val="0045459D"/>
    <w:rsid w:val="00465C97"/>
    <w:rsid w:val="004A06F8"/>
    <w:rsid w:val="004B63C8"/>
    <w:rsid w:val="004E2948"/>
    <w:rsid w:val="004E50E0"/>
    <w:rsid w:val="0050152A"/>
    <w:rsid w:val="00536888"/>
    <w:rsid w:val="005469D0"/>
    <w:rsid w:val="0056052A"/>
    <w:rsid w:val="005657A9"/>
    <w:rsid w:val="00575037"/>
    <w:rsid w:val="00591846"/>
    <w:rsid w:val="005A1720"/>
    <w:rsid w:val="005A47FF"/>
    <w:rsid w:val="005C073A"/>
    <w:rsid w:val="005C37F8"/>
    <w:rsid w:val="005D3391"/>
    <w:rsid w:val="0064722D"/>
    <w:rsid w:val="00672DC9"/>
    <w:rsid w:val="00675ED6"/>
    <w:rsid w:val="00682F3C"/>
    <w:rsid w:val="0068514C"/>
    <w:rsid w:val="0069429A"/>
    <w:rsid w:val="006951EF"/>
    <w:rsid w:val="006A0002"/>
    <w:rsid w:val="006A3C76"/>
    <w:rsid w:val="006B4667"/>
    <w:rsid w:val="00700717"/>
    <w:rsid w:val="00711FD0"/>
    <w:rsid w:val="00720D32"/>
    <w:rsid w:val="00756731"/>
    <w:rsid w:val="00790B79"/>
    <w:rsid w:val="007923D4"/>
    <w:rsid w:val="007D7AD0"/>
    <w:rsid w:val="007E1467"/>
    <w:rsid w:val="007F1DCB"/>
    <w:rsid w:val="00807F0F"/>
    <w:rsid w:val="008124A3"/>
    <w:rsid w:val="0084204B"/>
    <w:rsid w:val="00854E0A"/>
    <w:rsid w:val="008B5067"/>
    <w:rsid w:val="008C5CBC"/>
    <w:rsid w:val="008D2A01"/>
    <w:rsid w:val="008D4738"/>
    <w:rsid w:val="008E6008"/>
    <w:rsid w:val="00991F3A"/>
    <w:rsid w:val="009A18C6"/>
    <w:rsid w:val="009A1A73"/>
    <w:rsid w:val="009A5626"/>
    <w:rsid w:val="009C031F"/>
    <w:rsid w:val="009D296D"/>
    <w:rsid w:val="009D4467"/>
    <w:rsid w:val="009E46F1"/>
    <w:rsid w:val="00A007CE"/>
    <w:rsid w:val="00A20EFB"/>
    <w:rsid w:val="00A54608"/>
    <w:rsid w:val="00A579E9"/>
    <w:rsid w:val="00A604E7"/>
    <w:rsid w:val="00A66D27"/>
    <w:rsid w:val="00A92B70"/>
    <w:rsid w:val="00AA46BC"/>
    <w:rsid w:val="00AD0555"/>
    <w:rsid w:val="00AD0BED"/>
    <w:rsid w:val="00B506A7"/>
    <w:rsid w:val="00B520D2"/>
    <w:rsid w:val="00B53DE3"/>
    <w:rsid w:val="00B7042E"/>
    <w:rsid w:val="00B820C2"/>
    <w:rsid w:val="00B9310A"/>
    <w:rsid w:val="00B93717"/>
    <w:rsid w:val="00B945C4"/>
    <w:rsid w:val="00BA467F"/>
    <w:rsid w:val="00BB4EBB"/>
    <w:rsid w:val="00BE1201"/>
    <w:rsid w:val="00BE5850"/>
    <w:rsid w:val="00C22180"/>
    <w:rsid w:val="00C432E7"/>
    <w:rsid w:val="00C74304"/>
    <w:rsid w:val="00C8683A"/>
    <w:rsid w:val="00C9296E"/>
    <w:rsid w:val="00C92C3C"/>
    <w:rsid w:val="00CA6B3B"/>
    <w:rsid w:val="00CB39CB"/>
    <w:rsid w:val="00CB5916"/>
    <w:rsid w:val="00CC3544"/>
    <w:rsid w:val="00CD02D5"/>
    <w:rsid w:val="00CD4E62"/>
    <w:rsid w:val="00CF2843"/>
    <w:rsid w:val="00D36394"/>
    <w:rsid w:val="00D438A5"/>
    <w:rsid w:val="00D95520"/>
    <w:rsid w:val="00DB2209"/>
    <w:rsid w:val="00DB256A"/>
    <w:rsid w:val="00E07518"/>
    <w:rsid w:val="00E152DE"/>
    <w:rsid w:val="00E96846"/>
    <w:rsid w:val="00EA1ABA"/>
    <w:rsid w:val="00EF0D8C"/>
    <w:rsid w:val="00F066A1"/>
    <w:rsid w:val="00F42CA7"/>
    <w:rsid w:val="00F57E1F"/>
    <w:rsid w:val="00F909FB"/>
    <w:rsid w:val="00FD02E3"/>
    <w:rsid w:val="00FD20C2"/>
    <w:rsid w:val="00FD4C95"/>
    <w:rsid w:val="063F8A50"/>
    <w:rsid w:val="096C06B6"/>
    <w:rsid w:val="166F24F4"/>
    <w:rsid w:val="198BC42D"/>
    <w:rsid w:val="224E4CCC"/>
    <w:rsid w:val="39C8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5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162</Words>
  <Characters>956</Characters>
  <Application>Microsoft Office Word</Application>
  <DocSecurity>0</DocSecurity>
  <Lines>7</Lines>
  <Paragraphs>2</Paragraphs>
  <ScaleCrop>false</ScaleCrop>
  <Company>PVS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53</cp:revision>
  <dcterms:created xsi:type="dcterms:W3CDTF">2025-01-14T10:06:00Z</dcterms:created>
  <dcterms:modified xsi:type="dcterms:W3CDTF">2025-01-28T16:11:00Z</dcterms:modified>
</cp:coreProperties>
</file>