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10"/>
        <w:gridCol w:w="5852"/>
      </w:tblGrid>
      <w:tr w:rsidR="00465C97" w14:paraId="0C6980EA" w14:textId="77777777" w:rsidTr="003245BC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585D5A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7D892652" w14:textId="5F29759F" w:rsidR="00465C97" w:rsidRDefault="4AC49A50" w:rsidP="7CE747DF">
            <w:pPr>
              <w:pStyle w:val="Bezmezer"/>
              <w:rPr>
                <w:rFonts w:ascii="Aptos" w:eastAsia="Aptos" w:hAnsi="Aptos" w:cs="Aptos"/>
              </w:rPr>
            </w:pPr>
            <w:r w:rsidRPr="7CE747DF">
              <w:rPr>
                <w:rFonts w:ascii="Aptos" w:eastAsia="Aptos" w:hAnsi="Aptos" w:cs="Aptos"/>
                <w:b/>
                <w:bCs/>
                <w:color w:val="000000" w:themeColor="text1"/>
              </w:rPr>
              <w:t>110.</w:t>
            </w:r>
            <w:r w:rsidR="006B4461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CE747DF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7A1F98C" w14:textId="7A1EFB24" w:rsidR="00465C97" w:rsidRDefault="00465C97"/>
          <w:p w14:paraId="5E28D803" w14:textId="77777777" w:rsidR="00D217F3" w:rsidRDefault="00D217F3" w:rsidP="7CE747DF">
            <w:pPr>
              <w:spacing w:before="12" w:line="257" w:lineRule="exact"/>
              <w:rPr>
                <w:rFonts w:eastAsiaTheme="minorEastAsia"/>
                <w:color w:val="000000" w:themeColor="text1"/>
              </w:rPr>
            </w:pPr>
            <w:r w:rsidRPr="7CE747DF">
              <w:rPr>
                <w:rFonts w:eastAsiaTheme="minorEastAsia"/>
                <w:b/>
                <w:bCs/>
                <w:color w:val="000000"/>
              </w:rPr>
              <w:t>43</w:t>
            </w:r>
            <w:r w:rsidRPr="7CE747DF">
              <w:rPr>
                <w:rFonts w:eastAsiaTheme="minorEastAsia"/>
                <w:b/>
                <w:bCs/>
                <w:color w:val="000000"/>
                <w:spacing w:val="1"/>
              </w:rPr>
              <w:t xml:space="preserve"> </w:t>
            </w:r>
            <w:r w:rsidRPr="7CE747DF">
              <w:rPr>
                <w:rFonts w:eastAsiaTheme="minorEastAsia"/>
                <w:b/>
                <w:bCs/>
                <w:color w:val="000000"/>
              </w:rPr>
              <w:t>- SO</w:t>
            </w:r>
            <w:r w:rsidRPr="7CE747DF">
              <w:rPr>
                <w:rFonts w:eastAsiaTheme="minorEastAsia"/>
                <w:b/>
                <w:bCs/>
                <w:color w:val="000000"/>
                <w:spacing w:val="1"/>
              </w:rPr>
              <w:t xml:space="preserve"> </w:t>
            </w:r>
            <w:r w:rsidRPr="7CE747DF">
              <w:rPr>
                <w:rFonts w:eastAsiaTheme="minorEastAsia"/>
                <w:b/>
                <w:bCs/>
                <w:color w:val="000000"/>
              </w:rPr>
              <w:t>43</w:t>
            </w:r>
            <w:r w:rsidRPr="7CE747DF">
              <w:rPr>
                <w:rFonts w:eastAsiaTheme="minorEastAsia"/>
                <w:b/>
                <w:bCs/>
                <w:color w:val="000000"/>
                <w:spacing w:val="-2"/>
              </w:rPr>
              <w:t xml:space="preserve"> </w:t>
            </w:r>
            <w:r w:rsidRPr="7CE747DF">
              <w:rPr>
                <w:rFonts w:eastAsiaTheme="minorEastAsia"/>
                <w:b/>
                <w:bCs/>
                <w:color w:val="000000"/>
              </w:rPr>
              <w:t>- Manipulační a</w:t>
            </w:r>
            <w:r w:rsidRPr="7CE747DF">
              <w:rPr>
                <w:rFonts w:eastAsiaTheme="minorEastAsia"/>
                <w:b/>
                <w:bCs/>
                <w:color w:val="000000"/>
                <w:spacing w:val="1"/>
              </w:rPr>
              <w:t xml:space="preserve"> </w:t>
            </w:r>
            <w:r w:rsidRPr="7CE747DF">
              <w:rPr>
                <w:rFonts w:eastAsiaTheme="minorEastAsia"/>
                <w:b/>
                <w:bCs/>
                <w:color w:val="000000"/>
              </w:rPr>
              <w:t>obslužné</w:t>
            </w:r>
            <w:r w:rsidRPr="7CE747DF">
              <w:rPr>
                <w:rFonts w:eastAsiaTheme="minorEastAsia"/>
                <w:b/>
                <w:bCs/>
                <w:color w:val="000000"/>
                <w:spacing w:val="-1"/>
              </w:rPr>
              <w:t xml:space="preserve"> </w:t>
            </w:r>
            <w:r w:rsidRPr="7CE747DF">
              <w:rPr>
                <w:rFonts w:eastAsiaTheme="minorEastAsia"/>
                <w:b/>
                <w:bCs/>
                <w:color w:val="000000"/>
              </w:rPr>
              <w:t>plochy</w:t>
            </w:r>
          </w:p>
          <w:p w14:paraId="2CB55C0F" w14:textId="77777777" w:rsidR="00D217F3" w:rsidRDefault="00D217F3" w:rsidP="7CE747DF">
            <w:pPr>
              <w:spacing w:before="12" w:line="257" w:lineRule="exact"/>
              <w:rPr>
                <w:rFonts w:eastAsiaTheme="minorEastAsia"/>
                <w:color w:val="000000"/>
              </w:rPr>
            </w:pPr>
            <w:r w:rsidRPr="7CE747DF">
              <w:rPr>
                <w:rFonts w:eastAsiaTheme="minorEastAsia"/>
                <w:color w:val="000000"/>
              </w:rPr>
              <w:t>V</w:t>
            </w:r>
            <w:r w:rsidRPr="7CE747DF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7CE747DF">
              <w:rPr>
                <w:rFonts w:eastAsiaTheme="minorEastAsia"/>
                <w:color w:val="000000"/>
              </w:rPr>
              <w:t>předaném</w:t>
            </w:r>
            <w:r w:rsidRPr="7CE747DF">
              <w:rPr>
                <w:rFonts w:eastAsiaTheme="minorEastAsia"/>
                <w:color w:val="000000"/>
                <w:spacing w:val="3"/>
              </w:rPr>
              <w:t xml:space="preserve"> </w:t>
            </w:r>
            <w:r w:rsidRPr="7CE747DF">
              <w:rPr>
                <w:rFonts w:eastAsiaTheme="minorEastAsia"/>
                <w:color w:val="000000"/>
              </w:rPr>
              <w:t>soupisu</w:t>
            </w:r>
            <w:r w:rsidRPr="7CE747DF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7CE747DF">
              <w:rPr>
                <w:rFonts w:eastAsiaTheme="minorEastAsia"/>
                <w:color w:val="000000"/>
              </w:rPr>
              <w:t>prací</w:t>
            </w:r>
            <w:r w:rsidRPr="7CE747DF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Pr="7CE747DF">
              <w:rPr>
                <w:rFonts w:eastAsiaTheme="minorEastAsia"/>
                <w:color w:val="000000"/>
                <w:spacing w:val="-1"/>
              </w:rPr>
              <w:t>je</w:t>
            </w:r>
            <w:r w:rsidRPr="7CE747DF">
              <w:rPr>
                <w:rFonts w:eastAsiaTheme="minorEastAsia"/>
                <w:color w:val="000000"/>
                <w:spacing w:val="2"/>
              </w:rPr>
              <w:t xml:space="preserve"> </w:t>
            </w:r>
            <w:r w:rsidRPr="7CE747DF">
              <w:rPr>
                <w:rFonts w:eastAsiaTheme="minorEastAsia"/>
                <w:color w:val="000000"/>
              </w:rPr>
              <w:t>uvedeno:</w:t>
            </w:r>
          </w:p>
          <w:p w14:paraId="55DC6096" w14:textId="1C442C31" w:rsidR="7CE747DF" w:rsidRDefault="7CE747DF" w:rsidP="7CE747DF">
            <w:pPr>
              <w:spacing w:line="280" w:lineRule="exact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tbl>
            <w:tblPr>
              <w:tblStyle w:val="TableNormal2"/>
              <w:tblW w:w="8708" w:type="dxa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518"/>
              <w:gridCol w:w="567"/>
              <w:gridCol w:w="1162"/>
              <w:gridCol w:w="3663"/>
              <w:gridCol w:w="645"/>
              <w:gridCol w:w="885"/>
              <w:gridCol w:w="562"/>
              <w:gridCol w:w="706"/>
            </w:tblGrid>
            <w:tr w:rsidR="00767B01" w14:paraId="537A4F86" w14:textId="77777777" w:rsidTr="387F9D0D">
              <w:trPr>
                <w:trHeight w:val="827"/>
              </w:trPr>
              <w:tc>
                <w:tcPr>
                  <w:tcW w:w="518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D80806D" w14:textId="77777777" w:rsidR="00767B01" w:rsidRDefault="00767B01" w:rsidP="00767B01">
                  <w:pPr>
                    <w:pStyle w:val="TableParagraph"/>
                    <w:spacing w:before="100"/>
                    <w:rPr>
                      <w:sz w:val="18"/>
                    </w:rPr>
                  </w:pPr>
                </w:p>
                <w:p w14:paraId="35CBAC24" w14:textId="77777777" w:rsidR="00767B01" w:rsidRDefault="00767B01" w:rsidP="00767B01">
                  <w:pPr>
                    <w:pStyle w:val="TableParagraph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8</w:t>
                  </w:r>
                </w:p>
              </w:tc>
              <w:tc>
                <w:tcPr>
                  <w:tcW w:w="56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197B30C" w14:textId="77777777" w:rsidR="00767B01" w:rsidRDefault="00767B01" w:rsidP="00767B01">
                  <w:pPr>
                    <w:pStyle w:val="TableParagraph"/>
                    <w:spacing w:before="100"/>
                    <w:rPr>
                      <w:sz w:val="18"/>
                    </w:rPr>
                  </w:pPr>
                </w:p>
                <w:p w14:paraId="13BCC8A0" w14:textId="77777777" w:rsidR="00767B01" w:rsidRDefault="00767B01" w:rsidP="00767B01">
                  <w:pPr>
                    <w:pStyle w:val="TableParagraph"/>
                    <w:ind w:right="213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16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C695FDE" w14:textId="77777777" w:rsidR="00767B01" w:rsidRDefault="00767B01" w:rsidP="00767B01">
                  <w:pPr>
                    <w:pStyle w:val="TableParagraph"/>
                    <w:spacing w:before="100"/>
                    <w:rPr>
                      <w:sz w:val="18"/>
                    </w:rPr>
                  </w:pPr>
                </w:p>
                <w:p w14:paraId="018F94E7" w14:textId="77777777" w:rsidR="00767B01" w:rsidRDefault="00767B01" w:rsidP="00767B01">
                  <w:pPr>
                    <w:pStyle w:val="TableParagraph"/>
                    <w:ind w:left="72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113154124</w:t>
                  </w:r>
                </w:p>
              </w:tc>
              <w:tc>
                <w:tcPr>
                  <w:tcW w:w="366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C501FCE" w14:textId="77777777" w:rsidR="00767B01" w:rsidRDefault="00767B01" w:rsidP="00767B01">
                  <w:pPr>
                    <w:pStyle w:val="TableParagraph"/>
                    <w:spacing w:line="242" w:lineRule="auto"/>
                    <w:ind w:left="70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Frézování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živičného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podkladu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nebo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krytu</w:t>
                  </w:r>
                  <w:proofErr w:type="spellEnd"/>
                  <w:r>
                    <w:rPr>
                      <w:sz w:val="18"/>
                    </w:rPr>
                    <w:t xml:space="preserve"> s </w:t>
                  </w:r>
                  <w:proofErr w:type="spellStart"/>
                  <w:r>
                    <w:rPr>
                      <w:sz w:val="18"/>
                    </w:rPr>
                    <w:t>naložením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na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dopravní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prostředek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plochy</w:t>
                  </w:r>
                  <w:proofErr w:type="spellEnd"/>
                  <w:r>
                    <w:rPr>
                      <w:sz w:val="18"/>
                    </w:rPr>
                    <w:t xml:space="preserve"> do</w:t>
                  </w:r>
                </w:p>
                <w:p w14:paraId="28E12364" w14:textId="77777777" w:rsidR="00767B01" w:rsidRDefault="00767B01" w:rsidP="00767B01">
                  <w:pPr>
                    <w:pStyle w:val="TableParagraph"/>
                    <w:spacing w:line="206" w:lineRule="exact"/>
                    <w:ind w:left="70"/>
                    <w:rPr>
                      <w:sz w:val="18"/>
                    </w:rPr>
                  </w:pPr>
                  <w:r>
                    <w:rPr>
                      <w:sz w:val="18"/>
                    </w:rPr>
                    <w:t>500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m2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bez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překážek</w:t>
                  </w:r>
                  <w:proofErr w:type="spellEnd"/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trase</w:t>
                  </w:r>
                  <w:proofErr w:type="spellEnd"/>
                  <w:r>
                    <w:rPr>
                      <w:spacing w:val="-7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pruhu</w:t>
                  </w:r>
                  <w:proofErr w:type="spellEnd"/>
                  <w:r>
                    <w:rPr>
                      <w:spacing w:val="-7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šířky</w:t>
                  </w:r>
                  <w:proofErr w:type="spellEnd"/>
                  <w:r>
                    <w:rPr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přes</w:t>
                  </w:r>
                  <w:proofErr w:type="spellEnd"/>
                  <w:r>
                    <w:rPr>
                      <w:sz w:val="18"/>
                    </w:rPr>
                    <w:t xml:space="preserve"> 0,5 m do 1 m, </w:t>
                  </w:r>
                  <w:proofErr w:type="spellStart"/>
                  <w:r>
                    <w:rPr>
                      <w:sz w:val="18"/>
                    </w:rPr>
                    <w:t>tloušťky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vrstvy</w:t>
                  </w:r>
                  <w:proofErr w:type="spellEnd"/>
                  <w:r>
                    <w:rPr>
                      <w:sz w:val="18"/>
                    </w:rPr>
                    <w:t xml:space="preserve"> 100 mm</w:t>
                  </w:r>
                </w:p>
              </w:tc>
              <w:tc>
                <w:tcPr>
                  <w:tcW w:w="64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0177497" w14:textId="77777777" w:rsidR="00767B01" w:rsidRDefault="00767B01" w:rsidP="00767B01">
                  <w:pPr>
                    <w:pStyle w:val="TableParagraph"/>
                    <w:spacing w:before="100"/>
                    <w:rPr>
                      <w:sz w:val="18"/>
                    </w:rPr>
                  </w:pPr>
                </w:p>
                <w:p w14:paraId="7EE0A6B5" w14:textId="77777777" w:rsidR="00767B01" w:rsidRDefault="00767B01" w:rsidP="00767B01">
                  <w:pPr>
                    <w:pStyle w:val="TableParagraph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88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B687680" w14:textId="77777777" w:rsidR="00767B01" w:rsidRDefault="00767B01" w:rsidP="00767B01">
                  <w:pPr>
                    <w:pStyle w:val="TableParagraph"/>
                    <w:spacing w:before="204" w:line="207" w:lineRule="exact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8</w:t>
                  </w:r>
                </w:p>
                <w:p w14:paraId="4196D302" w14:textId="77777777" w:rsidR="00767B01" w:rsidRDefault="00767B01" w:rsidP="00767B01">
                  <w:pPr>
                    <w:pStyle w:val="TableParagraph"/>
                    <w:spacing w:line="207" w:lineRule="exact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894,000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5229CAA5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84FEA65" w14:textId="77777777" w:rsidR="00767B01" w:rsidRDefault="00767B01" w:rsidP="00767B01">
                  <w:pPr>
                    <w:pStyle w:val="TableParagraph"/>
                    <w:spacing w:before="100"/>
                    <w:rPr>
                      <w:sz w:val="18"/>
                    </w:rPr>
                  </w:pPr>
                </w:p>
                <w:p w14:paraId="1CDFDEFD" w14:textId="77777777" w:rsidR="00767B01" w:rsidRDefault="00767B01" w:rsidP="00767B01">
                  <w:pPr>
                    <w:pStyle w:val="TableParagraph"/>
                    <w:ind w:right="50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767B01" w14:paraId="1A95EE2B" w14:textId="77777777" w:rsidTr="387F9D0D">
              <w:trPr>
                <w:trHeight w:val="322"/>
              </w:trPr>
              <w:tc>
                <w:tcPr>
                  <w:tcW w:w="518" w:type="dxa"/>
                  <w:tcBorders>
                    <w:top w:val="single" w:sz="4" w:space="0" w:color="959595"/>
                  </w:tcBorders>
                </w:tcPr>
                <w:p w14:paraId="1649A9B0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959595"/>
                  </w:tcBorders>
                </w:tcPr>
                <w:p w14:paraId="22FF8EE5" w14:textId="77777777" w:rsidR="00767B01" w:rsidRDefault="00767B01" w:rsidP="00767B01">
                  <w:pPr>
                    <w:pStyle w:val="TableParagraph"/>
                    <w:spacing w:line="157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</w:p>
                <w:p w14:paraId="4119A562" w14:textId="77777777" w:rsidR="00767B01" w:rsidRDefault="00767B01" w:rsidP="00767B01">
                  <w:pPr>
                    <w:pStyle w:val="TableParagraph"/>
                    <w:spacing w:line="146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69696"/>
                      <w:spacing w:val="-5"/>
                      <w:sz w:val="14"/>
                    </w:rPr>
                    <w:t>PSC</w:t>
                  </w:r>
                </w:p>
              </w:tc>
              <w:tc>
                <w:tcPr>
                  <w:tcW w:w="1162" w:type="dxa"/>
                  <w:tcBorders>
                    <w:top w:val="single" w:sz="4" w:space="0" w:color="959595"/>
                  </w:tcBorders>
                </w:tcPr>
                <w:p w14:paraId="0FEA714D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663" w:type="dxa"/>
                  <w:tcBorders>
                    <w:top w:val="single" w:sz="4" w:space="0" w:color="959595"/>
                  </w:tcBorders>
                </w:tcPr>
                <w:p w14:paraId="30096280" w14:textId="77777777" w:rsidR="00767B01" w:rsidRDefault="00767B01" w:rsidP="00767B01">
                  <w:pPr>
                    <w:pStyle w:val="TableParagraph"/>
                    <w:spacing w:before="69"/>
                    <w:ind w:left="75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https://podminky.urs.cz/item/CS_URS_2022_01/113154124</w:t>
                    </w:r>
                  </w:hyperlink>
                </w:p>
              </w:tc>
              <w:tc>
                <w:tcPr>
                  <w:tcW w:w="645" w:type="dxa"/>
                  <w:tcBorders>
                    <w:top w:val="single" w:sz="4" w:space="0" w:color="959595"/>
                  </w:tcBorders>
                </w:tcPr>
                <w:p w14:paraId="7314A5EF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959595"/>
                  </w:tcBorders>
                </w:tcPr>
                <w:p w14:paraId="7A2EAF11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959595"/>
                  </w:tcBorders>
                </w:tcPr>
                <w:p w14:paraId="6BFF1915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959595"/>
                  </w:tcBorders>
                </w:tcPr>
                <w:p w14:paraId="347228D9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767B01" w14:paraId="10A932E8" w14:textId="77777777" w:rsidTr="387F9D0D">
              <w:trPr>
                <w:trHeight w:val="378"/>
              </w:trPr>
              <w:tc>
                <w:tcPr>
                  <w:tcW w:w="518" w:type="dxa"/>
                </w:tcPr>
                <w:p w14:paraId="04DE993A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7" w:type="dxa"/>
                </w:tcPr>
                <w:p w14:paraId="6AA902FC" w14:textId="77777777" w:rsidR="00767B01" w:rsidRDefault="00767B01" w:rsidP="00767B01">
                  <w:pPr>
                    <w:pStyle w:val="TableParagraph"/>
                    <w:spacing w:before="98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2" w:type="dxa"/>
                </w:tcPr>
                <w:p w14:paraId="70E4713C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663" w:type="dxa"/>
                </w:tcPr>
                <w:p w14:paraId="06D8F606" w14:textId="77777777" w:rsidR="00767B01" w:rsidRDefault="00767B01" w:rsidP="00767B01">
                  <w:pPr>
                    <w:pStyle w:val="TableParagraph"/>
                    <w:ind w:left="75" w:right="28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proofErr w:type="spellStart"/>
                  <w:proofErr w:type="gramStart"/>
                  <w:r>
                    <w:rPr>
                      <w:color w:val="505050"/>
                      <w:sz w:val="16"/>
                    </w:rPr>
                    <w:t>tz</w:t>
                  </w:r>
                  <w:proofErr w:type="spellEnd"/>
                  <w:proofErr w:type="gramEnd"/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td</w:t>
                  </w:r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bourací</w:t>
                  </w:r>
                  <w:proofErr w:type="spellEnd"/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práce</w:t>
                  </w:r>
                  <w:proofErr w:type="spellEnd"/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asfalt</w:t>
                  </w:r>
                  <w:proofErr w:type="spellEnd"/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chodníktl</w:t>
                  </w:r>
                  <w:proofErr w:type="spellEnd"/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 xml:space="preserve">100mm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jednotlivé</w:t>
                  </w:r>
                  <w:proofErr w:type="spellEnd"/>
                  <w:r>
                    <w:rPr>
                      <w:color w:val="50505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plochy</w:t>
                  </w:r>
                  <w:proofErr w:type="spellEnd"/>
                  <w:r>
                    <w:rPr>
                      <w:color w:val="505050"/>
                      <w:sz w:val="16"/>
                    </w:rPr>
                    <w:t xml:space="preserve"> "8744</w:t>
                  </w:r>
                </w:p>
              </w:tc>
              <w:tc>
                <w:tcPr>
                  <w:tcW w:w="645" w:type="dxa"/>
                </w:tcPr>
                <w:p w14:paraId="4C62F4F5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85" w:type="dxa"/>
                </w:tcPr>
                <w:p w14:paraId="0B5C3E5D" w14:textId="77777777" w:rsidR="00767B01" w:rsidRDefault="00767B01" w:rsidP="00767B01">
                  <w:pPr>
                    <w:pStyle w:val="TableParagraph"/>
                    <w:spacing w:line="177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10"/>
                      <w:sz w:val="16"/>
                    </w:rPr>
                    <w:t>8</w:t>
                  </w:r>
                </w:p>
                <w:p w14:paraId="6CD123B7" w14:textId="77777777" w:rsidR="00767B01" w:rsidRDefault="00767B01" w:rsidP="00767B01">
                  <w:pPr>
                    <w:pStyle w:val="TableParagraph"/>
                    <w:spacing w:before="1" w:line="180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744,000</w:t>
                  </w:r>
                </w:p>
              </w:tc>
              <w:tc>
                <w:tcPr>
                  <w:tcW w:w="562" w:type="dxa"/>
                </w:tcPr>
                <w:p w14:paraId="2E540A95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6" w:type="dxa"/>
                </w:tcPr>
                <w:p w14:paraId="6926CD91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767B01" w14:paraId="4259DE60" w14:textId="77777777" w:rsidTr="387F9D0D">
              <w:trPr>
                <w:trHeight w:val="204"/>
              </w:trPr>
              <w:tc>
                <w:tcPr>
                  <w:tcW w:w="518" w:type="dxa"/>
                </w:tcPr>
                <w:p w14:paraId="4612B217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7" w:type="dxa"/>
                </w:tcPr>
                <w:p w14:paraId="564704F4" w14:textId="77777777" w:rsidR="00767B01" w:rsidRDefault="00767B01" w:rsidP="00767B01">
                  <w:pPr>
                    <w:pStyle w:val="TableParagraph"/>
                    <w:spacing w:before="15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2" w:type="dxa"/>
                </w:tcPr>
                <w:p w14:paraId="7D95F45B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663" w:type="dxa"/>
                </w:tcPr>
                <w:p w14:paraId="7CCC4097" w14:textId="77777777" w:rsidR="00767B01" w:rsidRDefault="00767B01" w:rsidP="00767B01">
                  <w:pPr>
                    <w:pStyle w:val="TableParagraph"/>
                    <w:spacing w:before="3" w:line="180" w:lineRule="exact"/>
                    <w:ind w:left="75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proofErr w:type="spellStart"/>
                  <w:r>
                    <w:rPr>
                      <w:color w:val="505050"/>
                      <w:sz w:val="16"/>
                    </w:rPr>
                    <w:t>výkopy</w:t>
                  </w:r>
                  <w:proofErr w:type="spellEnd"/>
                  <w:r>
                    <w:rPr>
                      <w:color w:val="50505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pro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inž</w:t>
                  </w:r>
                  <w:proofErr w:type="spellEnd"/>
                  <w:r>
                    <w:rPr>
                      <w:color w:val="505050"/>
                      <w:sz w:val="16"/>
                    </w:rPr>
                    <w:t>.</w:t>
                  </w:r>
                  <w:r>
                    <w:rPr>
                      <w:color w:val="505050"/>
                      <w:spacing w:val="-4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sítě</w:t>
                  </w:r>
                  <w:proofErr w:type="spellEnd"/>
                  <w:r>
                    <w:rPr>
                      <w:color w:val="50505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-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chodník</w:t>
                  </w:r>
                  <w:proofErr w:type="spellEnd"/>
                  <w:r>
                    <w:rPr>
                      <w:color w:val="505050"/>
                      <w:spacing w:val="-3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asfaltový</w:t>
                  </w:r>
                  <w:proofErr w:type="spellEnd"/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color w:val="50505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5"/>
                      <w:sz w:val="16"/>
                    </w:rPr>
                    <w:t>150</w:t>
                  </w:r>
                </w:p>
              </w:tc>
              <w:tc>
                <w:tcPr>
                  <w:tcW w:w="645" w:type="dxa"/>
                </w:tcPr>
                <w:p w14:paraId="42D6D2AC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5" w:type="dxa"/>
                </w:tcPr>
                <w:p w14:paraId="465CE707" w14:textId="77777777" w:rsidR="00767B01" w:rsidRDefault="00767B01" w:rsidP="00767B01">
                  <w:pPr>
                    <w:pStyle w:val="TableParagraph"/>
                    <w:spacing w:before="3" w:line="180" w:lineRule="exact"/>
                    <w:ind w:left="88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150,000</w:t>
                  </w:r>
                </w:p>
              </w:tc>
              <w:tc>
                <w:tcPr>
                  <w:tcW w:w="562" w:type="dxa"/>
                </w:tcPr>
                <w:p w14:paraId="7517C983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06" w:type="dxa"/>
                </w:tcPr>
                <w:p w14:paraId="2C9A9BDB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767B01" w14:paraId="4DC8A83F" w14:textId="77777777" w:rsidTr="387F9D0D">
              <w:trPr>
                <w:trHeight w:val="375"/>
              </w:trPr>
              <w:tc>
                <w:tcPr>
                  <w:tcW w:w="518" w:type="dxa"/>
                  <w:tcBorders>
                    <w:bottom w:val="single" w:sz="4" w:space="0" w:color="959595"/>
                  </w:tcBorders>
                </w:tcPr>
                <w:p w14:paraId="0CB4DD19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959595"/>
                  </w:tcBorders>
                </w:tcPr>
                <w:p w14:paraId="1192C1DB" w14:textId="77777777" w:rsidR="00767B01" w:rsidRDefault="00767B01" w:rsidP="00767B01">
                  <w:pPr>
                    <w:pStyle w:val="TableParagraph"/>
                    <w:spacing w:before="10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2" w:type="dxa"/>
                  <w:tcBorders>
                    <w:bottom w:val="single" w:sz="4" w:space="0" w:color="959595"/>
                  </w:tcBorders>
                </w:tcPr>
                <w:p w14:paraId="4623A3C2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663" w:type="dxa"/>
                  <w:tcBorders>
                    <w:bottom w:val="single" w:sz="4" w:space="0" w:color="959595"/>
                  </w:tcBorders>
                </w:tcPr>
                <w:p w14:paraId="604E21F7" w14:textId="77777777" w:rsidR="00767B01" w:rsidRDefault="00767B01" w:rsidP="00767B01">
                  <w:pPr>
                    <w:pStyle w:val="TableParagraph"/>
                    <w:spacing w:before="97"/>
                    <w:ind w:left="75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645" w:type="dxa"/>
                  <w:tcBorders>
                    <w:bottom w:val="single" w:sz="4" w:space="0" w:color="959595"/>
                  </w:tcBorders>
                </w:tcPr>
                <w:p w14:paraId="3079EE6D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85" w:type="dxa"/>
                  <w:tcBorders>
                    <w:bottom w:val="single" w:sz="4" w:space="0" w:color="959595"/>
                  </w:tcBorders>
                </w:tcPr>
                <w:p w14:paraId="50BCA270" w14:textId="77777777" w:rsidR="00767B01" w:rsidRDefault="00767B01" w:rsidP="00767B01">
                  <w:pPr>
                    <w:pStyle w:val="TableParagraph"/>
                    <w:spacing w:before="3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10"/>
                      <w:sz w:val="16"/>
                    </w:rPr>
                    <w:t>8</w:t>
                  </w:r>
                </w:p>
                <w:p w14:paraId="6FB09088" w14:textId="77777777" w:rsidR="00767B01" w:rsidRDefault="00767B01" w:rsidP="00767B01">
                  <w:pPr>
                    <w:pStyle w:val="TableParagraph"/>
                    <w:spacing w:before="1" w:line="167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894,000</w:t>
                  </w:r>
                </w:p>
              </w:tc>
              <w:tc>
                <w:tcPr>
                  <w:tcW w:w="562" w:type="dxa"/>
                  <w:tcBorders>
                    <w:bottom w:val="single" w:sz="4" w:space="0" w:color="959595"/>
                  </w:tcBorders>
                </w:tcPr>
                <w:p w14:paraId="63A5962F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6" w:type="dxa"/>
                  <w:tcBorders>
                    <w:bottom w:val="single" w:sz="4" w:space="0" w:color="959595"/>
                  </w:tcBorders>
                </w:tcPr>
                <w:p w14:paraId="627F6EC0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767B01" w14:paraId="50C8B889" w14:textId="77777777" w:rsidTr="387F9D0D">
              <w:trPr>
                <w:trHeight w:val="1033"/>
              </w:trPr>
              <w:tc>
                <w:tcPr>
                  <w:tcW w:w="518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5EB5354" w14:textId="77777777" w:rsidR="00767B01" w:rsidRDefault="00767B01" w:rsidP="00767B01">
                  <w:pPr>
                    <w:pStyle w:val="TableParagraph"/>
                    <w:spacing w:before="203"/>
                    <w:rPr>
                      <w:sz w:val="18"/>
                    </w:rPr>
                  </w:pPr>
                </w:p>
                <w:p w14:paraId="4FE87A35" w14:textId="77777777" w:rsidR="00767B01" w:rsidRDefault="00767B01" w:rsidP="00767B01">
                  <w:pPr>
                    <w:pStyle w:val="TableParagraph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4A5220A" w14:textId="77777777" w:rsidR="00767B01" w:rsidRDefault="00767B01" w:rsidP="00767B01">
                  <w:pPr>
                    <w:pStyle w:val="TableParagraph"/>
                    <w:spacing w:before="203"/>
                    <w:rPr>
                      <w:sz w:val="18"/>
                    </w:rPr>
                  </w:pPr>
                </w:p>
                <w:p w14:paraId="6E17AADA" w14:textId="77777777" w:rsidR="00767B01" w:rsidRDefault="00767B01" w:rsidP="00767B01">
                  <w:pPr>
                    <w:pStyle w:val="TableParagraph"/>
                    <w:ind w:right="213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16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D026981" w14:textId="77777777" w:rsidR="00767B01" w:rsidRDefault="00767B01" w:rsidP="00767B01">
                  <w:pPr>
                    <w:pStyle w:val="TableParagraph"/>
                    <w:spacing w:before="203"/>
                    <w:rPr>
                      <w:sz w:val="18"/>
                    </w:rPr>
                  </w:pPr>
                </w:p>
                <w:p w14:paraId="00963A88" w14:textId="77777777" w:rsidR="00767B01" w:rsidRDefault="00767B01" w:rsidP="00767B01">
                  <w:pPr>
                    <w:pStyle w:val="TableParagraph"/>
                    <w:ind w:left="72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113154264</w:t>
                  </w:r>
                </w:p>
              </w:tc>
              <w:tc>
                <w:tcPr>
                  <w:tcW w:w="366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E501D85" w14:textId="77777777" w:rsidR="00767B01" w:rsidRDefault="00767B01" w:rsidP="00767B01">
                  <w:pPr>
                    <w:pStyle w:val="TableParagraph"/>
                    <w:ind w:left="70" w:right="79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Frézování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živičného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podkladu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nebo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krytu</w:t>
                  </w:r>
                  <w:proofErr w:type="spellEnd"/>
                  <w:r>
                    <w:rPr>
                      <w:sz w:val="18"/>
                    </w:rPr>
                    <w:t xml:space="preserve"> s </w:t>
                  </w:r>
                  <w:proofErr w:type="spellStart"/>
                  <w:r>
                    <w:rPr>
                      <w:sz w:val="18"/>
                    </w:rPr>
                    <w:t>naložením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na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dopravní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prostředek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plochy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přes</w:t>
                  </w:r>
                  <w:proofErr w:type="spellEnd"/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500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do 1</w:t>
                  </w:r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000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m2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 xml:space="preserve">s </w:t>
                  </w:r>
                  <w:proofErr w:type="spellStart"/>
                  <w:r>
                    <w:rPr>
                      <w:sz w:val="18"/>
                    </w:rPr>
                    <w:t>překážkami</w:t>
                  </w:r>
                  <w:proofErr w:type="spellEnd"/>
                  <w:r>
                    <w:rPr>
                      <w:spacing w:val="-3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</w:t>
                  </w:r>
                  <w:r>
                    <w:rPr>
                      <w:spacing w:val="5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pacing w:val="-4"/>
                      <w:sz w:val="18"/>
                    </w:rPr>
                    <w:t>trase</w:t>
                  </w:r>
                  <w:proofErr w:type="spellEnd"/>
                </w:p>
                <w:p w14:paraId="02892DF2" w14:textId="77777777" w:rsidR="00767B01" w:rsidRDefault="00767B01" w:rsidP="00767B01">
                  <w:pPr>
                    <w:pStyle w:val="TableParagraph"/>
                    <w:spacing w:line="206" w:lineRule="exact"/>
                    <w:ind w:left="70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pruhu</w:t>
                  </w:r>
                  <w:proofErr w:type="spellEnd"/>
                  <w:r>
                    <w:rPr>
                      <w:spacing w:val="-6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šířky</w:t>
                  </w:r>
                  <w:proofErr w:type="spellEnd"/>
                  <w:r>
                    <w:rPr>
                      <w:spacing w:val="-3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přes</w:t>
                  </w:r>
                  <w:proofErr w:type="spellEnd"/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1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m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do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2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m,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tloušťky</w:t>
                  </w:r>
                  <w:proofErr w:type="spellEnd"/>
                  <w:r>
                    <w:rPr>
                      <w:spacing w:val="-5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vrstvy</w:t>
                  </w:r>
                  <w:proofErr w:type="spellEnd"/>
                  <w:r>
                    <w:rPr>
                      <w:sz w:val="18"/>
                    </w:rPr>
                    <w:t xml:space="preserve"> 100 mm</w:t>
                  </w:r>
                </w:p>
              </w:tc>
              <w:tc>
                <w:tcPr>
                  <w:tcW w:w="64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3B4457C" w14:textId="77777777" w:rsidR="00767B01" w:rsidRDefault="00767B01" w:rsidP="00767B01">
                  <w:pPr>
                    <w:pStyle w:val="TableParagraph"/>
                    <w:spacing w:before="203"/>
                    <w:rPr>
                      <w:sz w:val="18"/>
                    </w:rPr>
                  </w:pPr>
                </w:p>
                <w:p w14:paraId="15DAA0D2" w14:textId="77777777" w:rsidR="00767B01" w:rsidRDefault="00767B01" w:rsidP="00767B01">
                  <w:pPr>
                    <w:pStyle w:val="TableParagraph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m2</w:t>
                  </w:r>
                </w:p>
              </w:tc>
              <w:tc>
                <w:tcPr>
                  <w:tcW w:w="88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F586743" w14:textId="77777777" w:rsidR="00767B01" w:rsidRDefault="00767B01" w:rsidP="00767B01">
                  <w:pPr>
                    <w:pStyle w:val="TableParagraph"/>
                    <w:spacing w:before="100"/>
                    <w:rPr>
                      <w:sz w:val="18"/>
                    </w:rPr>
                  </w:pPr>
                </w:p>
                <w:p w14:paraId="7D7E6069" w14:textId="77777777" w:rsidR="00767B01" w:rsidRDefault="00767B01" w:rsidP="00767B01">
                  <w:pPr>
                    <w:pStyle w:val="TableParagraph"/>
                    <w:spacing w:line="207" w:lineRule="exact"/>
                    <w:ind w:right="55"/>
                    <w:jc w:val="right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21</w:t>
                  </w:r>
                </w:p>
                <w:p w14:paraId="74458BB6" w14:textId="77777777" w:rsidR="00767B01" w:rsidRDefault="00767B01" w:rsidP="00767B01">
                  <w:pPr>
                    <w:pStyle w:val="TableParagraph"/>
                    <w:spacing w:line="207" w:lineRule="exact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772,000</w:t>
                  </w:r>
                </w:p>
              </w:tc>
              <w:tc>
                <w:tcPr>
                  <w:tcW w:w="56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2B0DB0CA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7440FF9" w14:textId="77777777" w:rsidR="00767B01" w:rsidRDefault="00767B01" w:rsidP="00767B01">
                  <w:pPr>
                    <w:pStyle w:val="TableParagraph"/>
                    <w:spacing w:before="203"/>
                    <w:rPr>
                      <w:sz w:val="18"/>
                    </w:rPr>
                  </w:pPr>
                </w:p>
                <w:p w14:paraId="19258E17" w14:textId="77777777" w:rsidR="00767B01" w:rsidRDefault="00767B01" w:rsidP="00767B01">
                  <w:pPr>
                    <w:pStyle w:val="TableParagraph"/>
                    <w:ind w:right="50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767B01" w14:paraId="0B693622" w14:textId="77777777" w:rsidTr="387F9D0D">
              <w:trPr>
                <w:trHeight w:val="325"/>
              </w:trPr>
              <w:tc>
                <w:tcPr>
                  <w:tcW w:w="518" w:type="dxa"/>
                  <w:tcBorders>
                    <w:top w:val="single" w:sz="4" w:space="0" w:color="959595"/>
                  </w:tcBorders>
                </w:tcPr>
                <w:p w14:paraId="3F5C31BE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959595"/>
                  </w:tcBorders>
                </w:tcPr>
                <w:p w14:paraId="4EED14EC" w14:textId="77777777" w:rsidR="00767B01" w:rsidRDefault="00767B01" w:rsidP="00767B01">
                  <w:pPr>
                    <w:pStyle w:val="TableParagraph"/>
                    <w:spacing w:line="160" w:lineRule="exact"/>
                    <w:ind w:left="76" w:right="84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1162" w:type="dxa"/>
                  <w:tcBorders>
                    <w:top w:val="single" w:sz="4" w:space="0" w:color="959595"/>
                  </w:tcBorders>
                </w:tcPr>
                <w:p w14:paraId="784885D6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663" w:type="dxa"/>
                  <w:tcBorders>
                    <w:top w:val="single" w:sz="4" w:space="0" w:color="959595"/>
                  </w:tcBorders>
                </w:tcPr>
                <w:p w14:paraId="1143565C" w14:textId="77777777" w:rsidR="00767B01" w:rsidRDefault="00767B01" w:rsidP="00767B01">
                  <w:pPr>
                    <w:pStyle w:val="TableParagraph"/>
                    <w:spacing w:before="71"/>
                    <w:ind w:left="75"/>
                    <w:rPr>
                      <w:rFonts w:ascii="Calibri"/>
                      <w:i/>
                      <w:sz w:val="14"/>
                    </w:rPr>
                  </w:pPr>
                  <w:hyperlink r:id="rId8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https://podminky.urs.cz/item/CS_URS_2022_01/113154264</w:t>
                    </w:r>
                  </w:hyperlink>
                </w:p>
              </w:tc>
              <w:tc>
                <w:tcPr>
                  <w:tcW w:w="645" w:type="dxa"/>
                  <w:tcBorders>
                    <w:top w:val="single" w:sz="4" w:space="0" w:color="959595"/>
                  </w:tcBorders>
                </w:tcPr>
                <w:p w14:paraId="5F54C563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959595"/>
                  </w:tcBorders>
                </w:tcPr>
                <w:p w14:paraId="5225491F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959595"/>
                  </w:tcBorders>
                </w:tcPr>
                <w:p w14:paraId="7B730226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4" w:space="0" w:color="959595"/>
                  </w:tcBorders>
                </w:tcPr>
                <w:p w14:paraId="06266E7C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767B01" w14:paraId="3440311C" w14:textId="77777777" w:rsidTr="387F9D0D">
              <w:trPr>
                <w:trHeight w:val="377"/>
              </w:trPr>
              <w:tc>
                <w:tcPr>
                  <w:tcW w:w="518" w:type="dxa"/>
                </w:tcPr>
                <w:p w14:paraId="5E4E7AD6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7" w:type="dxa"/>
                </w:tcPr>
                <w:p w14:paraId="03CB3E56" w14:textId="77777777" w:rsidR="00767B01" w:rsidRDefault="00767B01" w:rsidP="00767B01">
                  <w:pPr>
                    <w:pStyle w:val="TableParagraph"/>
                    <w:spacing w:before="98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2" w:type="dxa"/>
                </w:tcPr>
                <w:p w14:paraId="27230D82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663" w:type="dxa"/>
                </w:tcPr>
                <w:p w14:paraId="06CA0AC6" w14:textId="77777777" w:rsidR="00767B01" w:rsidRDefault="00767B01" w:rsidP="00767B01">
                  <w:pPr>
                    <w:pStyle w:val="TableParagraph"/>
                    <w:spacing w:before="86"/>
                    <w:ind w:left="75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proofErr w:type="spellStart"/>
                  <w:proofErr w:type="gramStart"/>
                  <w:r>
                    <w:rPr>
                      <w:color w:val="505050"/>
                      <w:sz w:val="16"/>
                    </w:rPr>
                    <w:t>tz</w:t>
                  </w:r>
                  <w:proofErr w:type="spellEnd"/>
                  <w:proofErr w:type="gramEnd"/>
                  <w:r>
                    <w:rPr>
                      <w:color w:val="505050"/>
                      <w:spacing w:val="-7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td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bourací</w:t>
                  </w:r>
                  <w:proofErr w:type="spellEnd"/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práce</w:t>
                  </w:r>
                  <w:proofErr w:type="spellEnd"/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asfalt</w:t>
                  </w:r>
                  <w:proofErr w:type="spellEnd"/>
                  <w:r>
                    <w:rPr>
                      <w:color w:val="505050"/>
                      <w:spacing w:val="-4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vozovka</w:t>
                  </w:r>
                  <w:proofErr w:type="spellEnd"/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100mm"19659</w:t>
                  </w:r>
                </w:p>
              </w:tc>
              <w:tc>
                <w:tcPr>
                  <w:tcW w:w="645" w:type="dxa"/>
                </w:tcPr>
                <w:p w14:paraId="100BF98B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85" w:type="dxa"/>
                </w:tcPr>
                <w:p w14:paraId="3670F209" w14:textId="77777777" w:rsidR="00767B01" w:rsidRDefault="00767B01" w:rsidP="00767B01">
                  <w:pPr>
                    <w:pStyle w:val="TableParagraph"/>
                    <w:spacing w:line="177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5"/>
                      <w:sz w:val="16"/>
                    </w:rPr>
                    <w:t>19</w:t>
                  </w:r>
                </w:p>
                <w:p w14:paraId="26020103" w14:textId="77777777" w:rsidR="00767B01" w:rsidRDefault="00767B01" w:rsidP="00767B01">
                  <w:pPr>
                    <w:pStyle w:val="TableParagraph"/>
                    <w:spacing w:before="1" w:line="180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659,000</w:t>
                  </w:r>
                </w:p>
              </w:tc>
              <w:tc>
                <w:tcPr>
                  <w:tcW w:w="562" w:type="dxa"/>
                </w:tcPr>
                <w:p w14:paraId="35ED9D58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6" w:type="dxa"/>
                </w:tcPr>
                <w:p w14:paraId="77B9F6DB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767B01" w14:paraId="6CF341E9" w14:textId="77777777" w:rsidTr="387F9D0D">
              <w:trPr>
                <w:trHeight w:val="205"/>
              </w:trPr>
              <w:tc>
                <w:tcPr>
                  <w:tcW w:w="518" w:type="dxa"/>
                </w:tcPr>
                <w:p w14:paraId="1DA8DB43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67" w:type="dxa"/>
                </w:tcPr>
                <w:p w14:paraId="71F055E1" w14:textId="77777777" w:rsidR="00767B01" w:rsidRDefault="00767B01" w:rsidP="00767B01">
                  <w:pPr>
                    <w:pStyle w:val="TableParagraph"/>
                    <w:spacing w:before="15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2" w:type="dxa"/>
                </w:tcPr>
                <w:p w14:paraId="2C1B8FF3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663" w:type="dxa"/>
                </w:tcPr>
                <w:p w14:paraId="386E36D1" w14:textId="77777777" w:rsidR="00767B01" w:rsidRDefault="00767B01" w:rsidP="00767B01">
                  <w:pPr>
                    <w:pStyle w:val="TableParagraph"/>
                    <w:spacing w:before="3" w:line="181" w:lineRule="exact"/>
                    <w:ind w:left="75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proofErr w:type="spellStart"/>
                  <w:proofErr w:type="gramStart"/>
                  <w:r>
                    <w:rPr>
                      <w:color w:val="505050"/>
                      <w:sz w:val="16"/>
                    </w:rPr>
                    <w:t>tz</w:t>
                  </w:r>
                  <w:proofErr w:type="spellEnd"/>
                  <w:proofErr w:type="gramEnd"/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td</w:t>
                  </w:r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bourací</w:t>
                  </w:r>
                  <w:proofErr w:type="spellEnd"/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práce</w:t>
                  </w:r>
                  <w:proofErr w:type="spellEnd"/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asfalt</w:t>
                  </w:r>
                  <w:proofErr w:type="spellEnd"/>
                  <w:r>
                    <w:rPr>
                      <w:color w:val="505050"/>
                      <w:spacing w:val="-4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vozovka</w:t>
                  </w:r>
                  <w:proofErr w:type="spellEnd"/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100mm"728</w:t>
                  </w:r>
                </w:p>
              </w:tc>
              <w:tc>
                <w:tcPr>
                  <w:tcW w:w="645" w:type="dxa"/>
                </w:tcPr>
                <w:p w14:paraId="7739CC16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85" w:type="dxa"/>
                </w:tcPr>
                <w:p w14:paraId="7F5751DD" w14:textId="77777777" w:rsidR="00767B01" w:rsidRDefault="00767B01" w:rsidP="00767B01">
                  <w:pPr>
                    <w:pStyle w:val="TableParagraph"/>
                    <w:spacing w:before="3" w:line="181" w:lineRule="exact"/>
                    <w:ind w:left="88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728,000</w:t>
                  </w:r>
                </w:p>
              </w:tc>
              <w:tc>
                <w:tcPr>
                  <w:tcW w:w="562" w:type="dxa"/>
                </w:tcPr>
                <w:p w14:paraId="53EC7E73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06" w:type="dxa"/>
                </w:tcPr>
                <w:p w14:paraId="32BBE2A9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767B01" w14:paraId="6514FD15" w14:textId="77777777" w:rsidTr="387F9D0D">
              <w:trPr>
                <w:trHeight w:val="378"/>
              </w:trPr>
              <w:tc>
                <w:tcPr>
                  <w:tcW w:w="518" w:type="dxa"/>
                </w:tcPr>
                <w:p w14:paraId="4B3483A7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7" w:type="dxa"/>
                </w:tcPr>
                <w:p w14:paraId="38AB68D2" w14:textId="77777777" w:rsidR="00767B01" w:rsidRDefault="00767B01" w:rsidP="00767B01">
                  <w:pPr>
                    <w:pStyle w:val="TableParagraph"/>
                    <w:spacing w:before="107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2" w:type="dxa"/>
                </w:tcPr>
                <w:p w14:paraId="22E12140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663" w:type="dxa"/>
                </w:tcPr>
                <w:p w14:paraId="31C54960" w14:textId="77777777" w:rsidR="00767B01" w:rsidRDefault="00767B01" w:rsidP="00767B01">
                  <w:pPr>
                    <w:pStyle w:val="TableParagraph"/>
                    <w:spacing w:before="96"/>
                    <w:ind w:left="75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proofErr w:type="spellStart"/>
                  <w:r>
                    <w:rPr>
                      <w:color w:val="505050"/>
                      <w:sz w:val="16"/>
                    </w:rPr>
                    <w:t>výkopy</w:t>
                  </w:r>
                  <w:proofErr w:type="spellEnd"/>
                  <w:r>
                    <w:rPr>
                      <w:color w:val="505050"/>
                      <w:spacing w:val="-3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pro</w:t>
                  </w:r>
                  <w:r>
                    <w:rPr>
                      <w:color w:val="505050"/>
                      <w:spacing w:val="-7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inž</w:t>
                  </w:r>
                  <w:proofErr w:type="spellEnd"/>
                  <w:r>
                    <w:rPr>
                      <w:color w:val="505050"/>
                      <w:sz w:val="16"/>
                    </w:rPr>
                    <w:t>.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sítě</w:t>
                  </w:r>
                  <w:proofErr w:type="spellEnd"/>
                  <w:r>
                    <w:rPr>
                      <w:color w:val="505050"/>
                      <w:spacing w:val="-4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-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asfaltová</w:t>
                  </w:r>
                  <w:proofErr w:type="spellEnd"/>
                  <w:r>
                    <w:rPr>
                      <w:color w:val="505050"/>
                      <w:spacing w:val="-6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vozovka</w:t>
                  </w:r>
                  <w:proofErr w:type="spellEnd"/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4"/>
                      <w:sz w:val="16"/>
                    </w:rPr>
                    <w:t>1385</w:t>
                  </w:r>
                </w:p>
              </w:tc>
              <w:tc>
                <w:tcPr>
                  <w:tcW w:w="645" w:type="dxa"/>
                </w:tcPr>
                <w:p w14:paraId="789CB965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85" w:type="dxa"/>
                </w:tcPr>
                <w:p w14:paraId="2F814982" w14:textId="77777777" w:rsidR="00767B01" w:rsidRDefault="00767B01" w:rsidP="00767B01">
                  <w:pPr>
                    <w:pStyle w:val="TableParagraph"/>
                    <w:spacing w:before="5" w:line="183" w:lineRule="exact"/>
                    <w:ind w:right="5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10"/>
                      <w:sz w:val="16"/>
                    </w:rPr>
                    <w:t>1</w:t>
                  </w:r>
                </w:p>
                <w:p w14:paraId="0DEDD6C6" w14:textId="77777777" w:rsidR="00767B01" w:rsidRDefault="00767B01" w:rsidP="00767B01">
                  <w:pPr>
                    <w:pStyle w:val="TableParagraph"/>
                    <w:spacing w:line="170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385,000</w:t>
                  </w:r>
                </w:p>
              </w:tc>
              <w:tc>
                <w:tcPr>
                  <w:tcW w:w="562" w:type="dxa"/>
                </w:tcPr>
                <w:p w14:paraId="78551589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6" w:type="dxa"/>
                </w:tcPr>
                <w:p w14:paraId="73281E08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767B01" w14:paraId="1FACAFA8" w14:textId="77777777" w:rsidTr="387F9D0D">
              <w:trPr>
                <w:trHeight w:val="364"/>
              </w:trPr>
              <w:tc>
                <w:tcPr>
                  <w:tcW w:w="518" w:type="dxa"/>
                </w:tcPr>
                <w:p w14:paraId="713E0949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67" w:type="dxa"/>
                </w:tcPr>
                <w:p w14:paraId="73F71C9E" w14:textId="77777777" w:rsidR="00767B01" w:rsidRDefault="00767B01" w:rsidP="00767B01">
                  <w:pPr>
                    <w:pStyle w:val="TableParagraph"/>
                    <w:spacing w:before="97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2" w:type="dxa"/>
                </w:tcPr>
                <w:p w14:paraId="6A11D733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663" w:type="dxa"/>
                </w:tcPr>
                <w:p w14:paraId="4979BED5" w14:textId="77777777" w:rsidR="00767B01" w:rsidRDefault="00767B01" w:rsidP="00767B01">
                  <w:pPr>
                    <w:pStyle w:val="TableParagraph"/>
                    <w:spacing w:before="85"/>
                    <w:ind w:left="75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645" w:type="dxa"/>
                </w:tcPr>
                <w:p w14:paraId="5E9ABC28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85" w:type="dxa"/>
                </w:tcPr>
                <w:p w14:paraId="71312F02" w14:textId="77777777" w:rsidR="00767B01" w:rsidRDefault="00767B01" w:rsidP="00767B01">
                  <w:pPr>
                    <w:pStyle w:val="TableParagraph"/>
                    <w:spacing w:line="177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5"/>
                      <w:sz w:val="16"/>
                    </w:rPr>
                    <w:t>21</w:t>
                  </w:r>
                </w:p>
                <w:p w14:paraId="06E54FD3" w14:textId="77777777" w:rsidR="00767B01" w:rsidRDefault="00767B01" w:rsidP="00767B01">
                  <w:pPr>
                    <w:pStyle w:val="TableParagraph"/>
                    <w:spacing w:line="167" w:lineRule="exact"/>
                    <w:ind w:right="60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772,000</w:t>
                  </w:r>
                </w:p>
              </w:tc>
              <w:tc>
                <w:tcPr>
                  <w:tcW w:w="562" w:type="dxa"/>
                </w:tcPr>
                <w:p w14:paraId="2633FAF1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706" w:type="dxa"/>
                </w:tcPr>
                <w:p w14:paraId="332EA640" w14:textId="77777777" w:rsidR="00767B01" w:rsidRDefault="00767B01" w:rsidP="00767B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</w:tbl>
          <w:p w14:paraId="1E7980F0" w14:textId="25603308" w:rsidR="7CE747DF" w:rsidRDefault="7CE747DF" w:rsidP="7CE747DF">
            <w:pPr>
              <w:spacing w:line="280" w:lineRule="exact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8DF03AD" w14:textId="77777777" w:rsidR="00654934" w:rsidRPr="00CD2307" w:rsidRDefault="00654934" w:rsidP="33775D8E">
            <w:pPr>
              <w:pStyle w:val="Nadpis4"/>
              <w:spacing w:before="1"/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</w:pPr>
            <w:r w:rsidRPr="33775D8E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Žádáme</w:t>
            </w:r>
            <w:r w:rsidRPr="33775D8E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10"/>
              </w:rPr>
              <w:t xml:space="preserve"> </w:t>
            </w:r>
            <w:r w:rsidRPr="33775D8E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zadavatele</w:t>
            </w:r>
            <w:r w:rsidRPr="33775D8E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10"/>
              </w:rPr>
              <w:t xml:space="preserve"> </w:t>
            </w:r>
            <w:r w:rsidRPr="33775D8E">
              <w:rPr>
                <w:rFonts w:eastAsiaTheme="minorEastAsia" w:cstheme="minorBidi"/>
                <w:b/>
                <w:bCs/>
                <w:i w:val="0"/>
                <w:iCs w:val="0"/>
                <w:color w:val="auto"/>
              </w:rPr>
              <w:t>o</w:t>
            </w:r>
            <w:r w:rsidRPr="33775D8E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11"/>
              </w:rPr>
              <w:t xml:space="preserve"> </w:t>
            </w:r>
            <w:r w:rsidRPr="33775D8E">
              <w:rPr>
                <w:rFonts w:eastAsiaTheme="minorEastAsia" w:cstheme="minorBidi"/>
                <w:b/>
                <w:bCs/>
                <w:i w:val="0"/>
                <w:iCs w:val="0"/>
                <w:color w:val="auto"/>
                <w:spacing w:val="-2"/>
              </w:rPr>
              <w:t>sdělení:</w:t>
            </w:r>
          </w:p>
          <w:p w14:paraId="0DF2542A" w14:textId="16C92246" w:rsidR="00654934" w:rsidRPr="00F84C95" w:rsidRDefault="00654934" w:rsidP="33775D8E">
            <w:pPr>
              <w:pStyle w:val="Odstavecseseznamem"/>
              <w:widowControl w:val="0"/>
              <w:numPr>
                <w:ilvl w:val="0"/>
                <w:numId w:val="8"/>
              </w:numPr>
              <w:tabs>
                <w:tab w:val="left" w:pos="543"/>
              </w:tabs>
              <w:autoSpaceDE w:val="0"/>
              <w:autoSpaceDN w:val="0"/>
              <w:spacing w:before="22"/>
              <w:ind w:hanging="427"/>
              <w:rPr>
                <w:rFonts w:eastAsiaTheme="minorEastAsia"/>
              </w:rPr>
            </w:pPr>
            <w:r w:rsidRPr="33775D8E">
              <w:rPr>
                <w:rFonts w:eastAsiaTheme="minorEastAsia"/>
              </w:rPr>
              <w:t>Jedná</w:t>
            </w:r>
            <w:r w:rsidRPr="33775D8E">
              <w:rPr>
                <w:rFonts w:eastAsiaTheme="minorEastAsia"/>
                <w:spacing w:val="20"/>
              </w:rPr>
              <w:t xml:space="preserve"> </w:t>
            </w:r>
            <w:r w:rsidRPr="33775D8E">
              <w:rPr>
                <w:rFonts w:eastAsiaTheme="minorEastAsia"/>
              </w:rPr>
              <w:t>se</w:t>
            </w:r>
            <w:r w:rsidRPr="33775D8E">
              <w:rPr>
                <w:rFonts w:eastAsiaTheme="minorEastAsia"/>
                <w:spacing w:val="19"/>
              </w:rPr>
              <w:t xml:space="preserve"> </w:t>
            </w:r>
            <w:r w:rsidRPr="33775D8E">
              <w:rPr>
                <w:rFonts w:eastAsiaTheme="minorEastAsia"/>
              </w:rPr>
              <w:t>o</w:t>
            </w:r>
            <w:r w:rsidRPr="33775D8E">
              <w:rPr>
                <w:rFonts w:eastAsiaTheme="minorEastAsia"/>
                <w:spacing w:val="20"/>
              </w:rPr>
              <w:t xml:space="preserve"> </w:t>
            </w:r>
            <w:r w:rsidRPr="33775D8E">
              <w:rPr>
                <w:rFonts w:eastAsiaTheme="minorEastAsia"/>
              </w:rPr>
              <w:t>hutněné</w:t>
            </w:r>
            <w:r w:rsidRPr="33775D8E">
              <w:rPr>
                <w:rFonts w:eastAsiaTheme="minorEastAsia"/>
                <w:spacing w:val="18"/>
              </w:rPr>
              <w:t xml:space="preserve"> </w:t>
            </w:r>
            <w:r w:rsidRPr="33775D8E">
              <w:rPr>
                <w:rFonts w:eastAsiaTheme="minorEastAsia"/>
              </w:rPr>
              <w:t>asfaltové</w:t>
            </w:r>
            <w:r w:rsidRPr="33775D8E">
              <w:rPr>
                <w:rFonts w:eastAsiaTheme="minorEastAsia"/>
                <w:spacing w:val="19"/>
              </w:rPr>
              <w:t xml:space="preserve"> </w:t>
            </w:r>
            <w:r w:rsidRPr="33775D8E">
              <w:rPr>
                <w:rFonts w:eastAsiaTheme="minorEastAsia"/>
              </w:rPr>
              <w:t>vrstvy,</w:t>
            </w:r>
            <w:r w:rsidRPr="33775D8E">
              <w:rPr>
                <w:rFonts w:eastAsiaTheme="minorEastAsia"/>
                <w:spacing w:val="19"/>
              </w:rPr>
              <w:t xml:space="preserve"> </w:t>
            </w:r>
            <w:r w:rsidRPr="33775D8E">
              <w:rPr>
                <w:rFonts w:eastAsiaTheme="minorEastAsia"/>
              </w:rPr>
              <w:t>které</w:t>
            </w:r>
            <w:r w:rsidRPr="33775D8E">
              <w:rPr>
                <w:rFonts w:eastAsiaTheme="minorEastAsia"/>
                <w:spacing w:val="19"/>
              </w:rPr>
              <w:t xml:space="preserve"> </w:t>
            </w:r>
            <w:r w:rsidRPr="33775D8E">
              <w:rPr>
                <w:rFonts w:eastAsiaTheme="minorEastAsia"/>
              </w:rPr>
              <w:t>lze</w:t>
            </w:r>
            <w:r w:rsidRPr="33775D8E">
              <w:rPr>
                <w:rFonts w:eastAsiaTheme="minorEastAsia"/>
                <w:spacing w:val="18"/>
              </w:rPr>
              <w:t xml:space="preserve"> </w:t>
            </w:r>
            <w:r w:rsidRPr="33775D8E">
              <w:rPr>
                <w:rFonts w:eastAsiaTheme="minorEastAsia"/>
              </w:rPr>
              <w:t>frézovat</w:t>
            </w:r>
            <w:r w:rsidRPr="33775D8E">
              <w:rPr>
                <w:rFonts w:eastAsiaTheme="minorEastAsia"/>
                <w:spacing w:val="19"/>
              </w:rPr>
              <w:t xml:space="preserve"> </w:t>
            </w:r>
            <w:r w:rsidRPr="33775D8E">
              <w:rPr>
                <w:rFonts w:eastAsiaTheme="minorEastAsia"/>
              </w:rPr>
              <w:t>a</w:t>
            </w:r>
            <w:r w:rsidRPr="33775D8E">
              <w:rPr>
                <w:rFonts w:eastAsiaTheme="minorEastAsia"/>
                <w:spacing w:val="21"/>
              </w:rPr>
              <w:t xml:space="preserve"> </w:t>
            </w:r>
            <w:r w:rsidRPr="33775D8E">
              <w:rPr>
                <w:rFonts w:eastAsiaTheme="minorEastAsia"/>
              </w:rPr>
              <w:t>případně</w:t>
            </w:r>
            <w:r w:rsidRPr="33775D8E">
              <w:rPr>
                <w:rFonts w:eastAsiaTheme="minorEastAsia"/>
                <w:spacing w:val="19"/>
              </w:rPr>
              <w:t xml:space="preserve"> </w:t>
            </w:r>
            <w:r w:rsidRPr="33775D8E">
              <w:rPr>
                <w:rFonts w:eastAsiaTheme="minorEastAsia"/>
              </w:rPr>
              <w:t>znovu</w:t>
            </w:r>
            <w:r w:rsidRPr="33775D8E">
              <w:rPr>
                <w:rFonts w:eastAsiaTheme="minorEastAsia"/>
                <w:spacing w:val="17"/>
              </w:rPr>
              <w:t xml:space="preserve"> </w:t>
            </w:r>
            <w:r w:rsidRPr="33775D8E">
              <w:rPr>
                <w:rFonts w:eastAsiaTheme="minorEastAsia"/>
              </w:rPr>
              <w:t>využít?</w:t>
            </w:r>
            <w:r w:rsidRPr="33775D8E">
              <w:rPr>
                <w:rFonts w:eastAsiaTheme="minorEastAsia"/>
                <w:spacing w:val="21"/>
              </w:rPr>
              <w:t xml:space="preserve"> </w:t>
            </w:r>
            <w:r w:rsidRPr="33775D8E">
              <w:rPr>
                <w:rFonts w:eastAsiaTheme="minorEastAsia"/>
              </w:rPr>
              <w:t>Nebo</w:t>
            </w:r>
            <w:r w:rsidRPr="33775D8E">
              <w:rPr>
                <w:rFonts w:eastAsiaTheme="minorEastAsia"/>
                <w:spacing w:val="19"/>
              </w:rPr>
              <w:t xml:space="preserve"> </w:t>
            </w:r>
            <w:r w:rsidRPr="33775D8E">
              <w:rPr>
                <w:rFonts w:eastAsiaTheme="minorEastAsia"/>
              </w:rPr>
              <w:t>jsou</w:t>
            </w:r>
            <w:r w:rsidRPr="33775D8E">
              <w:rPr>
                <w:rFonts w:eastAsiaTheme="minorEastAsia"/>
                <w:spacing w:val="18"/>
              </w:rPr>
              <w:t xml:space="preserve"> </w:t>
            </w:r>
            <w:r w:rsidRPr="33775D8E">
              <w:rPr>
                <w:rFonts w:eastAsiaTheme="minorEastAsia"/>
                <w:spacing w:val="-5"/>
              </w:rPr>
              <w:t>to</w:t>
            </w:r>
            <w:r w:rsidR="00F84C95" w:rsidRPr="33775D8E">
              <w:rPr>
                <w:rFonts w:eastAsiaTheme="minorEastAsia"/>
                <w:spacing w:val="-5"/>
              </w:rPr>
              <w:t xml:space="preserve"> </w:t>
            </w:r>
            <w:r w:rsidRPr="33775D8E">
              <w:rPr>
                <w:rFonts w:eastAsiaTheme="minorEastAsia"/>
              </w:rPr>
              <w:t>vrstvy</w:t>
            </w:r>
            <w:r w:rsidRPr="33775D8E">
              <w:rPr>
                <w:rFonts w:eastAsiaTheme="minorEastAsia"/>
                <w:spacing w:val="-4"/>
              </w:rPr>
              <w:t xml:space="preserve"> </w:t>
            </w:r>
            <w:r w:rsidRPr="33775D8E">
              <w:rPr>
                <w:rFonts w:eastAsiaTheme="minorEastAsia"/>
              </w:rPr>
              <w:t>z</w:t>
            </w:r>
            <w:r w:rsidRPr="33775D8E">
              <w:rPr>
                <w:rFonts w:eastAsiaTheme="minorEastAsia"/>
                <w:spacing w:val="-5"/>
              </w:rPr>
              <w:t xml:space="preserve"> </w:t>
            </w:r>
            <w:r w:rsidRPr="33775D8E">
              <w:rPr>
                <w:rFonts w:eastAsiaTheme="minorEastAsia"/>
              </w:rPr>
              <w:t>Litého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asfaltu,</w:t>
            </w:r>
            <w:r w:rsidRPr="33775D8E">
              <w:rPr>
                <w:rFonts w:eastAsiaTheme="minorEastAsia"/>
                <w:spacing w:val="-5"/>
              </w:rPr>
              <w:t xml:space="preserve"> </w:t>
            </w:r>
            <w:r w:rsidRPr="33775D8E">
              <w:rPr>
                <w:rFonts w:eastAsiaTheme="minorEastAsia"/>
              </w:rPr>
              <w:t>které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lze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pouze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vybourat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a</w:t>
            </w:r>
            <w:r w:rsidRPr="33775D8E">
              <w:rPr>
                <w:rFonts w:eastAsiaTheme="minorEastAsia"/>
                <w:spacing w:val="-5"/>
              </w:rPr>
              <w:t xml:space="preserve"> </w:t>
            </w:r>
            <w:r w:rsidRPr="33775D8E">
              <w:rPr>
                <w:rFonts w:eastAsiaTheme="minorEastAsia"/>
              </w:rPr>
              <w:t>odvézt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na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  <w:spacing w:val="-2"/>
              </w:rPr>
              <w:t>skládku?</w:t>
            </w:r>
          </w:p>
          <w:p w14:paraId="78871158" w14:textId="4144F4EB" w:rsidR="00F84C95" w:rsidRDefault="00654934" w:rsidP="33775D8E">
            <w:pPr>
              <w:pStyle w:val="Odstavecseseznamem"/>
              <w:widowControl w:val="0"/>
              <w:numPr>
                <w:ilvl w:val="0"/>
                <w:numId w:val="8"/>
              </w:numPr>
              <w:tabs>
                <w:tab w:val="left" w:pos="543"/>
              </w:tabs>
              <w:autoSpaceDE w:val="0"/>
              <w:autoSpaceDN w:val="0"/>
              <w:spacing w:before="19" w:line="259" w:lineRule="auto"/>
              <w:ind w:right="1260"/>
              <w:rPr>
                <w:rFonts w:eastAsiaTheme="minorEastAsia"/>
              </w:rPr>
            </w:pPr>
            <w:r w:rsidRPr="33775D8E">
              <w:rPr>
                <w:rFonts w:eastAsiaTheme="minorEastAsia"/>
              </w:rPr>
              <w:t>Má zadavatel vývrty a zná skladbu stávající konstrukce? Zveřejní je? Není</w:t>
            </w:r>
            <w:r w:rsidR="00F84C95" w:rsidRPr="33775D8E">
              <w:rPr>
                <w:rFonts w:eastAsiaTheme="minorEastAsia"/>
              </w:rPr>
              <w:t xml:space="preserve"> t</w:t>
            </w:r>
            <w:r w:rsidRPr="33775D8E">
              <w:rPr>
                <w:rFonts w:eastAsiaTheme="minorEastAsia"/>
              </w:rPr>
              <w:t>loušťka 100</w:t>
            </w:r>
            <w:r w:rsidR="0044311C" w:rsidRPr="33775D8E">
              <w:rPr>
                <w:rFonts w:eastAsiaTheme="minorEastAsia"/>
              </w:rPr>
              <w:t xml:space="preserve"> </w:t>
            </w:r>
            <w:r w:rsidRPr="33775D8E">
              <w:rPr>
                <w:rFonts w:eastAsiaTheme="minorEastAsia"/>
              </w:rPr>
              <w:t>mm pro</w:t>
            </w:r>
            <w:r w:rsidRPr="33775D8E">
              <w:rPr>
                <w:rFonts w:eastAsiaTheme="minorEastAsia"/>
                <w:spacing w:val="40"/>
              </w:rPr>
              <w:t xml:space="preserve"> </w:t>
            </w:r>
            <w:r w:rsidRPr="33775D8E">
              <w:rPr>
                <w:rFonts w:eastAsiaTheme="minorEastAsia"/>
              </w:rPr>
              <w:t xml:space="preserve">chodníky </w:t>
            </w:r>
            <w:proofErr w:type="spellStart"/>
            <w:r w:rsidRPr="33775D8E">
              <w:rPr>
                <w:rFonts w:eastAsiaTheme="minorEastAsia"/>
              </w:rPr>
              <w:t>nadhodnocená-velká</w:t>
            </w:r>
            <w:proofErr w:type="spellEnd"/>
            <w:r w:rsidRPr="33775D8E">
              <w:rPr>
                <w:rFonts w:eastAsiaTheme="minorEastAsia"/>
              </w:rPr>
              <w:t>?</w:t>
            </w:r>
          </w:p>
          <w:p w14:paraId="759B2A47" w14:textId="1C8AB9DB" w:rsidR="0054490C" w:rsidRPr="0044311C" w:rsidRDefault="00654934" w:rsidP="33775D8E">
            <w:pPr>
              <w:pStyle w:val="Odstavecseseznamem"/>
              <w:widowControl w:val="0"/>
              <w:numPr>
                <w:ilvl w:val="0"/>
                <w:numId w:val="8"/>
              </w:numPr>
              <w:tabs>
                <w:tab w:val="left" w:pos="543"/>
              </w:tabs>
              <w:autoSpaceDE w:val="0"/>
              <w:autoSpaceDN w:val="0"/>
              <w:spacing w:before="19" w:line="259" w:lineRule="auto"/>
              <w:ind w:right="1260"/>
              <w:rPr>
                <w:rFonts w:eastAsiaTheme="minorEastAsia"/>
              </w:rPr>
            </w:pPr>
            <w:r w:rsidRPr="33775D8E">
              <w:rPr>
                <w:rFonts w:eastAsiaTheme="minorEastAsia"/>
              </w:rPr>
              <w:t>Má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zadavatel</w:t>
            </w:r>
            <w:r w:rsidRPr="33775D8E">
              <w:rPr>
                <w:rFonts w:eastAsiaTheme="minorEastAsia"/>
                <w:spacing w:val="-4"/>
              </w:rPr>
              <w:t xml:space="preserve"> </w:t>
            </w:r>
            <w:r w:rsidRPr="33775D8E">
              <w:rPr>
                <w:rFonts w:eastAsiaTheme="minorEastAsia"/>
              </w:rPr>
              <w:t>k</w:t>
            </w:r>
            <w:r w:rsidRPr="33775D8E">
              <w:rPr>
                <w:rFonts w:eastAsiaTheme="minorEastAsia"/>
                <w:spacing w:val="-2"/>
              </w:rPr>
              <w:t xml:space="preserve"> </w:t>
            </w:r>
            <w:r w:rsidRPr="33775D8E">
              <w:rPr>
                <w:rFonts w:eastAsiaTheme="minorEastAsia"/>
              </w:rPr>
              <w:t>dispozici</w:t>
            </w:r>
            <w:r w:rsidRPr="33775D8E">
              <w:rPr>
                <w:rFonts w:eastAsiaTheme="minorEastAsia"/>
                <w:spacing w:val="-5"/>
              </w:rPr>
              <w:t xml:space="preserve"> </w:t>
            </w:r>
            <w:r w:rsidRPr="33775D8E">
              <w:rPr>
                <w:rFonts w:eastAsiaTheme="minorEastAsia"/>
              </w:rPr>
              <w:t>zkoušku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asfaltové</w:t>
            </w:r>
            <w:r w:rsidRPr="33775D8E">
              <w:rPr>
                <w:rFonts w:eastAsiaTheme="minorEastAsia"/>
                <w:spacing w:val="-4"/>
              </w:rPr>
              <w:t xml:space="preserve"> </w:t>
            </w:r>
            <w:r w:rsidRPr="33775D8E">
              <w:rPr>
                <w:rFonts w:eastAsiaTheme="minorEastAsia"/>
              </w:rPr>
              <w:t>směsi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pro</w:t>
            </w:r>
            <w:r w:rsidRPr="33775D8E">
              <w:rPr>
                <w:rFonts w:eastAsiaTheme="minorEastAsia"/>
                <w:spacing w:val="-2"/>
              </w:rPr>
              <w:t xml:space="preserve"> </w:t>
            </w:r>
            <w:r w:rsidRPr="33775D8E">
              <w:rPr>
                <w:rFonts w:eastAsiaTheme="minorEastAsia"/>
              </w:rPr>
              <w:t>chodníky</w:t>
            </w:r>
            <w:r w:rsidRPr="33775D8E">
              <w:rPr>
                <w:rFonts w:eastAsiaTheme="minorEastAsia"/>
                <w:spacing w:val="-3"/>
              </w:rPr>
              <w:t xml:space="preserve"> </w:t>
            </w:r>
            <w:r w:rsidRPr="33775D8E">
              <w:rPr>
                <w:rFonts w:eastAsiaTheme="minorEastAsia"/>
              </w:rPr>
              <w:t>a</w:t>
            </w:r>
            <w:r w:rsidRPr="33775D8E">
              <w:rPr>
                <w:rFonts w:eastAsiaTheme="minorEastAsia"/>
                <w:spacing w:val="-4"/>
              </w:rPr>
              <w:t xml:space="preserve"> </w:t>
            </w:r>
            <w:r w:rsidRPr="33775D8E">
              <w:rPr>
                <w:rFonts w:eastAsiaTheme="minorEastAsia"/>
              </w:rPr>
              <w:t>komunikace</w:t>
            </w:r>
            <w:r w:rsidRPr="33775D8E">
              <w:rPr>
                <w:rFonts w:eastAsiaTheme="minorEastAsia"/>
                <w:spacing w:val="-2"/>
              </w:rPr>
              <w:t xml:space="preserve"> </w:t>
            </w:r>
            <w:r w:rsidRPr="33775D8E">
              <w:rPr>
                <w:rFonts w:eastAsiaTheme="minorEastAsia"/>
              </w:rPr>
              <w:t>na</w:t>
            </w:r>
            <w:r w:rsidRPr="33775D8E">
              <w:rPr>
                <w:rFonts w:eastAsiaTheme="minorEastAsia"/>
                <w:spacing w:val="-1"/>
              </w:rPr>
              <w:t xml:space="preserve"> </w:t>
            </w:r>
            <w:r w:rsidRPr="33775D8E">
              <w:rPr>
                <w:rFonts w:eastAsiaTheme="minorEastAsia"/>
              </w:rPr>
              <w:t>zjištění přítomnosti silničního dehtu, resp. zvýšené koncentrace PA</w:t>
            </w:r>
          </w:p>
          <w:p w14:paraId="2034BBBD" w14:textId="59EA7E5A" w:rsidR="0054490C" w:rsidRDefault="0054490C"/>
        </w:tc>
      </w:tr>
      <w:tr w:rsidR="00A92B70" w14:paraId="34011E26" w14:textId="77777777" w:rsidTr="00585D5A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6B4461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3012A55" w:rsidR="00465C97" w:rsidRPr="00465C97" w:rsidRDefault="0031375B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585D5A">
        <w:trPr>
          <w:trHeight w:val="300"/>
        </w:trPr>
        <w:tc>
          <w:tcPr>
            <w:tcW w:w="9062" w:type="dxa"/>
            <w:gridSpan w:val="2"/>
          </w:tcPr>
          <w:p w14:paraId="79B3F1AB" w14:textId="409BA0A3" w:rsidR="006B4461" w:rsidRPr="006B4461" w:rsidRDefault="006B4461" w:rsidP="006B4461">
            <w:pPr>
              <w:spacing w:line="257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Zadavatel poskytuje následující odpověď na jednotlivé části dotazu:</w:t>
            </w:r>
          </w:p>
          <w:p w14:paraId="2FD9BDDE" w14:textId="7E03FAA8" w:rsidR="00465C97" w:rsidRPr="00A90ACC" w:rsidRDefault="230775D5" w:rsidP="6984A8D4">
            <w:pPr>
              <w:pStyle w:val="Odstavecseseznamem"/>
              <w:numPr>
                <w:ilvl w:val="0"/>
                <w:numId w:val="3"/>
              </w:numPr>
              <w:spacing w:line="257" w:lineRule="auto"/>
              <w:jc w:val="both"/>
              <w:rPr>
                <w:rFonts w:ascii="Calibri" w:eastAsia="Calibri" w:hAnsi="Calibri" w:cs="Calibri"/>
              </w:rPr>
            </w:pPr>
            <w:r w:rsidRPr="00A90ACC">
              <w:rPr>
                <w:rFonts w:ascii="Calibri" w:eastAsia="Calibri" w:hAnsi="Calibri" w:cs="Calibri"/>
              </w:rPr>
              <w:t>Jedná se o hutněné asfaltové vrstvy, které lze znovu využít. Vrstvy z litého asfaltu se nacházejí převážně na chodnících, případně na plochách, které byly opraveny po pokládce inženýrských sítí.</w:t>
            </w:r>
          </w:p>
          <w:p w14:paraId="276F626B" w14:textId="14AB63C1" w:rsidR="00465C97" w:rsidRPr="00A90ACC" w:rsidRDefault="00465C97" w:rsidP="6984A8D4">
            <w:pPr>
              <w:spacing w:line="257" w:lineRule="auto"/>
              <w:jc w:val="both"/>
              <w:rPr>
                <w:rFonts w:ascii="Calibri" w:eastAsia="Calibri" w:hAnsi="Calibri" w:cs="Calibri"/>
              </w:rPr>
            </w:pPr>
          </w:p>
          <w:p w14:paraId="2EA95AAE" w14:textId="40379F28" w:rsidR="00465C97" w:rsidRPr="00A90ACC" w:rsidRDefault="230775D5" w:rsidP="6984A8D4">
            <w:pPr>
              <w:pStyle w:val="Odstavecseseznamem"/>
              <w:numPr>
                <w:ilvl w:val="0"/>
                <w:numId w:val="3"/>
              </w:numPr>
              <w:spacing w:line="257" w:lineRule="auto"/>
              <w:jc w:val="both"/>
              <w:rPr>
                <w:rFonts w:ascii="Calibri" w:eastAsia="Calibri" w:hAnsi="Calibri" w:cs="Calibri"/>
              </w:rPr>
            </w:pPr>
            <w:r w:rsidRPr="00A90ACC">
              <w:rPr>
                <w:rFonts w:ascii="Calibri" w:eastAsia="Calibri" w:hAnsi="Calibri" w:cs="Calibri"/>
              </w:rPr>
              <w:t>Vývrty nebyly v rámci zpracování projektu realizovány. Jedná se pouze o předpoklad, který vychází z průzkumných prací provedených v rámci jiných objektů. Vzhledem k rozsahu akce a různorodosti konstrukčních vrstev zpevněných ploch je možné, že tloušťka konstrukce asfaltových vrstev bude v oblastech chodníků různá. Z tohoto důvodu bylo upraveno konstrukční souvrství chodníků následovně:</w:t>
            </w:r>
          </w:p>
          <w:p w14:paraId="6EA07BE0" w14:textId="24555FA5" w:rsidR="00465C97" w:rsidRPr="00A90ACC" w:rsidRDefault="230775D5" w:rsidP="6984A8D4">
            <w:pPr>
              <w:pStyle w:val="Odstavecseseznamem"/>
              <w:numPr>
                <w:ilvl w:val="0"/>
                <w:numId w:val="1"/>
              </w:numPr>
              <w:spacing w:line="257" w:lineRule="auto"/>
              <w:jc w:val="both"/>
              <w:rPr>
                <w:rFonts w:ascii="Calibri" w:hAnsi="Calibri" w:cs="Calibri"/>
              </w:rPr>
            </w:pPr>
            <w:r w:rsidRPr="00A90ACC">
              <w:rPr>
                <w:rFonts w:ascii="Calibri" w:eastAsia="Calibri" w:hAnsi="Calibri" w:cs="Calibri"/>
              </w:rPr>
              <w:t>Asfaltová vrstva 50 mm</w:t>
            </w:r>
          </w:p>
          <w:p w14:paraId="73C9F7FC" w14:textId="3D0BB0AA" w:rsidR="00465C97" w:rsidRPr="00A90ACC" w:rsidRDefault="230775D5" w:rsidP="6984A8D4">
            <w:pPr>
              <w:pStyle w:val="Odstavecseseznamem"/>
              <w:numPr>
                <w:ilvl w:val="0"/>
                <w:numId w:val="1"/>
              </w:numPr>
              <w:spacing w:line="257" w:lineRule="auto"/>
              <w:jc w:val="both"/>
              <w:rPr>
                <w:rFonts w:ascii="Calibri" w:hAnsi="Calibri" w:cs="Calibri"/>
              </w:rPr>
            </w:pPr>
            <w:r w:rsidRPr="00A90ACC">
              <w:rPr>
                <w:rFonts w:ascii="Calibri" w:eastAsia="Calibri" w:hAnsi="Calibri" w:cs="Calibri"/>
              </w:rPr>
              <w:lastRenderedPageBreak/>
              <w:t>Betonová vrstva 100 mm</w:t>
            </w:r>
          </w:p>
          <w:p w14:paraId="3C47A9B7" w14:textId="6E5B4AAC" w:rsidR="00465C97" w:rsidRPr="00A90ACC" w:rsidRDefault="230775D5" w:rsidP="6984A8D4">
            <w:pPr>
              <w:pStyle w:val="Odstavecseseznamem"/>
              <w:numPr>
                <w:ilvl w:val="0"/>
                <w:numId w:val="1"/>
              </w:numPr>
              <w:spacing w:after="160" w:line="257" w:lineRule="auto"/>
              <w:jc w:val="both"/>
              <w:rPr>
                <w:rFonts w:ascii="Calibri" w:hAnsi="Calibri" w:cs="Calibri"/>
              </w:rPr>
            </w:pPr>
            <w:r w:rsidRPr="00A90ACC">
              <w:rPr>
                <w:rFonts w:ascii="Calibri" w:eastAsia="Calibri" w:hAnsi="Calibri" w:cs="Calibri"/>
              </w:rPr>
              <w:t>Štěrkodrť 100 mm</w:t>
            </w:r>
          </w:p>
          <w:p w14:paraId="1BE621FE" w14:textId="1871B9F1" w:rsidR="00465C97" w:rsidRPr="00A90ACC" w:rsidRDefault="58391ADA" w:rsidP="6984A8D4">
            <w:pPr>
              <w:pStyle w:val="Odstavecseseznamem"/>
              <w:numPr>
                <w:ilvl w:val="0"/>
                <w:numId w:val="3"/>
              </w:numPr>
              <w:spacing w:line="257" w:lineRule="auto"/>
              <w:rPr>
                <w:rFonts w:ascii="Calibri" w:eastAsia="Calibri" w:hAnsi="Calibri" w:cs="Calibri"/>
              </w:rPr>
            </w:pPr>
            <w:r w:rsidRPr="00A90ACC">
              <w:rPr>
                <w:rFonts w:ascii="Calibri" w:eastAsia="Calibri" w:hAnsi="Calibri" w:cs="Calibri"/>
              </w:rPr>
              <w:t>Průzkumné práce tohoto charakteru nebyly prováděny. Do rozpočtu byl doplněn průzkum PAU v rozsahu odběru 30 vzorků. Dále byla do soupisu prací doplněna položka řešící uskladnění asfaltu s obsahem silničního dehtu.</w:t>
            </w:r>
          </w:p>
          <w:p w14:paraId="61765F86" w14:textId="77777777" w:rsidR="006B4461" w:rsidRDefault="006B4461" w:rsidP="6984A8D4">
            <w:pPr>
              <w:rPr>
                <w:rFonts w:ascii="Calibri" w:eastAsia="Arial" w:hAnsi="Calibri" w:cs="Calibri"/>
              </w:rPr>
            </w:pPr>
          </w:p>
          <w:p w14:paraId="777287A2" w14:textId="189DEFC4" w:rsidR="00465C97" w:rsidRDefault="58391ADA" w:rsidP="6984A8D4">
            <w:pPr>
              <w:rPr>
                <w:rFonts w:ascii="Calibri" w:eastAsia="Arial" w:hAnsi="Calibri" w:cs="Calibri"/>
              </w:rPr>
            </w:pPr>
            <w:r w:rsidRPr="00A90ACC">
              <w:rPr>
                <w:rFonts w:ascii="Calibri" w:eastAsia="Arial" w:hAnsi="Calibri" w:cs="Calibri"/>
              </w:rPr>
              <w:t>Opraveno v</w:t>
            </w:r>
            <w:r w:rsidR="006B4461">
              <w:rPr>
                <w:rFonts w:ascii="Calibri" w:eastAsia="Arial" w:hAnsi="Calibri" w:cs="Calibri"/>
              </w:rPr>
              <w:t> </w:t>
            </w:r>
            <w:r w:rsidRPr="00A90ACC">
              <w:rPr>
                <w:rFonts w:ascii="Calibri" w:eastAsia="Arial" w:hAnsi="Calibri" w:cs="Calibri"/>
              </w:rPr>
              <w:t>soupisu</w:t>
            </w:r>
            <w:r w:rsidR="006B4461">
              <w:rPr>
                <w:rFonts w:ascii="Calibri" w:eastAsia="Arial" w:hAnsi="Calibri" w:cs="Calibri"/>
              </w:rPr>
              <w:t xml:space="preserve"> prací s výkazem výměr</w:t>
            </w:r>
            <w:r w:rsidRPr="00A90ACC">
              <w:rPr>
                <w:rFonts w:ascii="Calibri" w:eastAsia="Arial" w:hAnsi="Calibri" w:cs="Calibri"/>
              </w:rPr>
              <w:t>: skladba chodníků: změněny položky č. 4, 8, doplněna položka č 177.</w:t>
            </w:r>
          </w:p>
          <w:p w14:paraId="0DD5905E" w14:textId="77777777" w:rsidR="00071F7F" w:rsidRPr="00A90ACC" w:rsidRDefault="00071F7F" w:rsidP="6984A8D4">
            <w:pPr>
              <w:rPr>
                <w:rFonts w:ascii="Calibri" w:hAnsi="Calibri" w:cs="Calibri"/>
              </w:rPr>
            </w:pPr>
          </w:p>
          <w:p w14:paraId="63741ADC" w14:textId="139E57A8" w:rsidR="00465C97" w:rsidRPr="00A90ACC" w:rsidRDefault="58391ADA" w:rsidP="6984A8D4">
            <w:pPr>
              <w:rPr>
                <w:rFonts w:ascii="Calibri" w:hAnsi="Calibri" w:cs="Calibri"/>
              </w:rPr>
            </w:pPr>
            <w:r w:rsidRPr="00A90ACC">
              <w:rPr>
                <w:rFonts w:ascii="Calibri" w:eastAsia="Arial" w:hAnsi="Calibri" w:cs="Calibri"/>
              </w:rPr>
              <w:t>PAU: upraveno množství položky č. 156, doplněna položka č. 178. V listu V3 – ON doplněn popis položky č. 14 o průzkum PAU.</w:t>
            </w:r>
          </w:p>
          <w:p w14:paraId="25849A04" w14:textId="49E1DBCE" w:rsidR="00465C97" w:rsidRPr="00465C97" w:rsidRDefault="00465C97" w:rsidP="6984A8D4">
            <w:pPr>
              <w:rPr>
                <w:sz w:val="18"/>
                <w:szCs w:val="18"/>
              </w:rPr>
            </w:pPr>
          </w:p>
        </w:tc>
      </w:tr>
      <w:tr w:rsidR="00465C97" w14:paraId="2972FBC8" w14:textId="77777777" w:rsidTr="00071F7F">
        <w:trPr>
          <w:trHeight w:val="567"/>
        </w:trPr>
        <w:tc>
          <w:tcPr>
            <w:tcW w:w="3210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lastRenderedPageBreak/>
              <w:t>Revize Projektové dokumentace</w:t>
            </w:r>
          </w:p>
        </w:tc>
        <w:tc>
          <w:tcPr>
            <w:tcW w:w="5852" w:type="dxa"/>
            <w:vAlign w:val="center"/>
          </w:tcPr>
          <w:p w14:paraId="4ED701F5" w14:textId="65DEFEDB" w:rsidR="00465C97" w:rsidRPr="00071F7F" w:rsidRDefault="00071F7F" w:rsidP="00A92B70">
            <w:pPr>
              <w:rPr>
                <w:sz w:val="20"/>
                <w:szCs w:val="20"/>
              </w:rPr>
            </w:pPr>
            <w:r w:rsidRPr="00071F7F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071F7F">
        <w:trPr>
          <w:trHeight w:val="567"/>
        </w:trPr>
        <w:tc>
          <w:tcPr>
            <w:tcW w:w="3210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52" w:type="dxa"/>
            <w:tcBorders>
              <w:bottom w:val="single" w:sz="4" w:space="0" w:color="auto"/>
            </w:tcBorders>
            <w:vAlign w:val="center"/>
          </w:tcPr>
          <w:p w14:paraId="752A49C1" w14:textId="743538DB" w:rsidR="00465C97" w:rsidRPr="00071F7F" w:rsidRDefault="00071F7F" w:rsidP="00A92B70">
            <w:pPr>
              <w:rPr>
                <w:sz w:val="20"/>
                <w:szCs w:val="20"/>
              </w:rPr>
            </w:pPr>
            <w:r w:rsidRPr="00071F7F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C0DA6" w14:textId="77777777" w:rsidR="00BB0A97" w:rsidRDefault="00BB0A97" w:rsidP="00A92B70">
      <w:pPr>
        <w:spacing w:after="0" w:line="240" w:lineRule="auto"/>
      </w:pPr>
      <w:r>
        <w:separator/>
      </w:r>
    </w:p>
  </w:endnote>
  <w:endnote w:type="continuationSeparator" w:id="0">
    <w:p w14:paraId="32C0EB0B" w14:textId="77777777" w:rsidR="00BB0A97" w:rsidRDefault="00BB0A97" w:rsidP="00A92B70">
      <w:pPr>
        <w:spacing w:after="0" w:line="240" w:lineRule="auto"/>
      </w:pPr>
      <w:r>
        <w:continuationSeparator/>
      </w:r>
    </w:p>
  </w:endnote>
  <w:endnote w:type="continuationNotice" w:id="1">
    <w:p w14:paraId="2E5FF62A" w14:textId="77777777" w:rsidR="00BB0A97" w:rsidRDefault="00BB0A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80688" w14:textId="77777777" w:rsidR="00BB0A97" w:rsidRDefault="00BB0A97" w:rsidP="00A92B70">
      <w:pPr>
        <w:spacing w:after="0" w:line="240" w:lineRule="auto"/>
      </w:pPr>
      <w:r>
        <w:separator/>
      </w:r>
    </w:p>
  </w:footnote>
  <w:footnote w:type="continuationSeparator" w:id="0">
    <w:p w14:paraId="2964AF1E" w14:textId="77777777" w:rsidR="00BB0A97" w:rsidRDefault="00BB0A97" w:rsidP="00A92B70">
      <w:pPr>
        <w:spacing w:after="0" w:line="240" w:lineRule="auto"/>
      </w:pPr>
      <w:r>
        <w:continuationSeparator/>
      </w:r>
    </w:p>
  </w:footnote>
  <w:footnote w:type="continuationNotice" w:id="1">
    <w:p w14:paraId="67F7B827" w14:textId="77777777" w:rsidR="00BB0A97" w:rsidRDefault="00BB0A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882CA"/>
    <w:multiLevelType w:val="hybridMultilevel"/>
    <w:tmpl w:val="8618E4A2"/>
    <w:lvl w:ilvl="0" w:tplc="B2CCB6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9900BE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D090ABC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58F2B412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A99EBA1A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EFAC3D16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F3FC9AA2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D2DA8962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0650AF0E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A801D"/>
    <w:multiLevelType w:val="hybridMultilevel"/>
    <w:tmpl w:val="E9168FCE"/>
    <w:lvl w:ilvl="0" w:tplc="7170568E">
      <w:start w:val="1"/>
      <w:numFmt w:val="lowerLetter"/>
      <w:lvlText w:val="%1)"/>
      <w:lvlJc w:val="left"/>
      <w:pPr>
        <w:ind w:left="720" w:hanging="360"/>
      </w:pPr>
    </w:lvl>
    <w:lvl w:ilvl="1" w:tplc="FC2261B0">
      <w:start w:val="1"/>
      <w:numFmt w:val="lowerLetter"/>
      <w:lvlText w:val="%2."/>
      <w:lvlJc w:val="left"/>
      <w:pPr>
        <w:ind w:left="1440" w:hanging="360"/>
      </w:pPr>
    </w:lvl>
    <w:lvl w:ilvl="2" w:tplc="397A5656">
      <w:start w:val="1"/>
      <w:numFmt w:val="lowerRoman"/>
      <w:lvlText w:val="%3."/>
      <w:lvlJc w:val="right"/>
      <w:pPr>
        <w:ind w:left="2160" w:hanging="180"/>
      </w:pPr>
    </w:lvl>
    <w:lvl w:ilvl="3" w:tplc="8398CF56">
      <w:start w:val="1"/>
      <w:numFmt w:val="decimal"/>
      <w:lvlText w:val="%4."/>
      <w:lvlJc w:val="left"/>
      <w:pPr>
        <w:ind w:left="2880" w:hanging="360"/>
      </w:pPr>
    </w:lvl>
    <w:lvl w:ilvl="4" w:tplc="98E2A064">
      <w:start w:val="1"/>
      <w:numFmt w:val="lowerLetter"/>
      <w:lvlText w:val="%5."/>
      <w:lvlJc w:val="left"/>
      <w:pPr>
        <w:ind w:left="3600" w:hanging="360"/>
      </w:pPr>
    </w:lvl>
    <w:lvl w:ilvl="5" w:tplc="83BEAA14">
      <w:start w:val="1"/>
      <w:numFmt w:val="lowerRoman"/>
      <w:lvlText w:val="%6."/>
      <w:lvlJc w:val="right"/>
      <w:pPr>
        <w:ind w:left="4320" w:hanging="180"/>
      </w:pPr>
    </w:lvl>
    <w:lvl w:ilvl="6" w:tplc="4E326286">
      <w:start w:val="1"/>
      <w:numFmt w:val="decimal"/>
      <w:lvlText w:val="%7."/>
      <w:lvlJc w:val="left"/>
      <w:pPr>
        <w:ind w:left="5040" w:hanging="360"/>
      </w:pPr>
    </w:lvl>
    <w:lvl w:ilvl="7" w:tplc="2B02755E">
      <w:start w:val="1"/>
      <w:numFmt w:val="lowerLetter"/>
      <w:lvlText w:val="%8."/>
      <w:lvlJc w:val="left"/>
      <w:pPr>
        <w:ind w:left="5760" w:hanging="360"/>
      </w:pPr>
    </w:lvl>
    <w:lvl w:ilvl="8" w:tplc="F480582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510F4"/>
    <w:multiLevelType w:val="hybridMultilevel"/>
    <w:tmpl w:val="4150FB4E"/>
    <w:lvl w:ilvl="0" w:tplc="8C3E8C1E">
      <w:start w:val="1"/>
      <w:numFmt w:val="lowerLetter"/>
      <w:lvlText w:val="%1)"/>
      <w:lvlJc w:val="left"/>
      <w:pPr>
        <w:ind w:left="543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1" w:tplc="E4263BC6">
      <w:numFmt w:val="bullet"/>
      <w:lvlText w:val="•"/>
      <w:lvlJc w:val="left"/>
      <w:pPr>
        <w:ind w:left="1530" w:hanging="428"/>
      </w:pPr>
      <w:rPr>
        <w:rFonts w:hint="default"/>
        <w:lang w:val="cs-CZ" w:eastAsia="en-US" w:bidi="ar-SA"/>
      </w:rPr>
    </w:lvl>
    <w:lvl w:ilvl="2" w:tplc="91B8B2BE">
      <w:numFmt w:val="bullet"/>
      <w:lvlText w:val="•"/>
      <w:lvlJc w:val="left"/>
      <w:pPr>
        <w:ind w:left="2521" w:hanging="428"/>
      </w:pPr>
      <w:rPr>
        <w:rFonts w:hint="default"/>
        <w:lang w:val="cs-CZ" w:eastAsia="en-US" w:bidi="ar-SA"/>
      </w:rPr>
    </w:lvl>
    <w:lvl w:ilvl="3" w:tplc="CC7EA2E0">
      <w:numFmt w:val="bullet"/>
      <w:lvlText w:val="•"/>
      <w:lvlJc w:val="left"/>
      <w:pPr>
        <w:ind w:left="3511" w:hanging="428"/>
      </w:pPr>
      <w:rPr>
        <w:rFonts w:hint="default"/>
        <w:lang w:val="cs-CZ" w:eastAsia="en-US" w:bidi="ar-SA"/>
      </w:rPr>
    </w:lvl>
    <w:lvl w:ilvl="4" w:tplc="1BAE557A">
      <w:numFmt w:val="bullet"/>
      <w:lvlText w:val="•"/>
      <w:lvlJc w:val="left"/>
      <w:pPr>
        <w:ind w:left="4502" w:hanging="428"/>
      </w:pPr>
      <w:rPr>
        <w:rFonts w:hint="default"/>
        <w:lang w:val="cs-CZ" w:eastAsia="en-US" w:bidi="ar-SA"/>
      </w:rPr>
    </w:lvl>
    <w:lvl w:ilvl="5" w:tplc="BCDE2BE4">
      <w:numFmt w:val="bullet"/>
      <w:lvlText w:val="•"/>
      <w:lvlJc w:val="left"/>
      <w:pPr>
        <w:ind w:left="5493" w:hanging="428"/>
      </w:pPr>
      <w:rPr>
        <w:rFonts w:hint="default"/>
        <w:lang w:val="cs-CZ" w:eastAsia="en-US" w:bidi="ar-SA"/>
      </w:rPr>
    </w:lvl>
    <w:lvl w:ilvl="6" w:tplc="230A903A">
      <w:numFmt w:val="bullet"/>
      <w:lvlText w:val="•"/>
      <w:lvlJc w:val="left"/>
      <w:pPr>
        <w:ind w:left="6483" w:hanging="428"/>
      </w:pPr>
      <w:rPr>
        <w:rFonts w:hint="default"/>
        <w:lang w:val="cs-CZ" w:eastAsia="en-US" w:bidi="ar-SA"/>
      </w:rPr>
    </w:lvl>
    <w:lvl w:ilvl="7" w:tplc="6C36F11E">
      <w:numFmt w:val="bullet"/>
      <w:lvlText w:val="•"/>
      <w:lvlJc w:val="left"/>
      <w:pPr>
        <w:ind w:left="7474" w:hanging="428"/>
      </w:pPr>
      <w:rPr>
        <w:rFonts w:hint="default"/>
        <w:lang w:val="cs-CZ" w:eastAsia="en-US" w:bidi="ar-SA"/>
      </w:rPr>
    </w:lvl>
    <w:lvl w:ilvl="8" w:tplc="C89A3800">
      <w:numFmt w:val="bullet"/>
      <w:lvlText w:val="•"/>
      <w:lvlJc w:val="left"/>
      <w:pPr>
        <w:ind w:left="8465" w:hanging="428"/>
      </w:pPr>
      <w:rPr>
        <w:rFonts w:hint="default"/>
        <w:lang w:val="cs-CZ" w:eastAsia="en-US" w:bidi="ar-SA"/>
      </w:rPr>
    </w:lvl>
  </w:abstractNum>
  <w:abstractNum w:abstractNumId="3" w15:restartNumberingAfterBreak="0">
    <w:nsid w:val="24AC8BE2"/>
    <w:multiLevelType w:val="hybridMultilevel"/>
    <w:tmpl w:val="9532260E"/>
    <w:lvl w:ilvl="0" w:tplc="717E80D6">
      <w:start w:val="1"/>
      <w:numFmt w:val="lowerLetter"/>
      <w:lvlText w:val="%1)"/>
      <w:lvlJc w:val="left"/>
      <w:pPr>
        <w:ind w:left="720" w:hanging="360"/>
      </w:pPr>
    </w:lvl>
    <w:lvl w:ilvl="1" w:tplc="1100B1D4">
      <w:start w:val="1"/>
      <w:numFmt w:val="lowerLetter"/>
      <w:lvlText w:val="%2."/>
      <w:lvlJc w:val="left"/>
      <w:pPr>
        <w:ind w:left="1440" w:hanging="360"/>
      </w:pPr>
    </w:lvl>
    <w:lvl w:ilvl="2" w:tplc="94925124">
      <w:start w:val="1"/>
      <w:numFmt w:val="lowerRoman"/>
      <w:lvlText w:val="%3."/>
      <w:lvlJc w:val="right"/>
      <w:pPr>
        <w:ind w:left="2160" w:hanging="180"/>
      </w:pPr>
    </w:lvl>
    <w:lvl w:ilvl="3" w:tplc="2E04B1EC">
      <w:start w:val="1"/>
      <w:numFmt w:val="decimal"/>
      <w:lvlText w:val="%4."/>
      <w:lvlJc w:val="left"/>
      <w:pPr>
        <w:ind w:left="2880" w:hanging="360"/>
      </w:pPr>
    </w:lvl>
    <w:lvl w:ilvl="4" w:tplc="537AFA4E">
      <w:start w:val="1"/>
      <w:numFmt w:val="lowerLetter"/>
      <w:lvlText w:val="%5."/>
      <w:lvlJc w:val="left"/>
      <w:pPr>
        <w:ind w:left="3600" w:hanging="360"/>
      </w:pPr>
    </w:lvl>
    <w:lvl w:ilvl="5" w:tplc="0AC21674">
      <w:start w:val="1"/>
      <w:numFmt w:val="lowerRoman"/>
      <w:lvlText w:val="%6."/>
      <w:lvlJc w:val="right"/>
      <w:pPr>
        <w:ind w:left="4320" w:hanging="180"/>
      </w:pPr>
    </w:lvl>
    <w:lvl w:ilvl="6" w:tplc="A4AC0B38">
      <w:start w:val="1"/>
      <w:numFmt w:val="decimal"/>
      <w:lvlText w:val="%7."/>
      <w:lvlJc w:val="left"/>
      <w:pPr>
        <w:ind w:left="5040" w:hanging="360"/>
      </w:pPr>
    </w:lvl>
    <w:lvl w:ilvl="7" w:tplc="9E7EBB4E">
      <w:start w:val="1"/>
      <w:numFmt w:val="lowerLetter"/>
      <w:lvlText w:val="%8."/>
      <w:lvlJc w:val="left"/>
      <w:pPr>
        <w:ind w:left="5760" w:hanging="360"/>
      </w:pPr>
    </w:lvl>
    <w:lvl w:ilvl="8" w:tplc="2AD2FF0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9FACE"/>
    <w:multiLevelType w:val="hybridMultilevel"/>
    <w:tmpl w:val="335826B6"/>
    <w:lvl w:ilvl="0" w:tplc="9B3264E8">
      <w:start w:val="1"/>
      <w:numFmt w:val="lowerLetter"/>
      <w:lvlText w:val="%1)"/>
      <w:lvlJc w:val="left"/>
      <w:pPr>
        <w:ind w:left="720" w:hanging="360"/>
      </w:pPr>
    </w:lvl>
    <w:lvl w:ilvl="1" w:tplc="72D012EC">
      <w:start w:val="1"/>
      <w:numFmt w:val="lowerLetter"/>
      <w:lvlText w:val="%2."/>
      <w:lvlJc w:val="left"/>
      <w:pPr>
        <w:ind w:left="1440" w:hanging="360"/>
      </w:pPr>
    </w:lvl>
    <w:lvl w:ilvl="2" w:tplc="3FE0CA9A">
      <w:start w:val="1"/>
      <w:numFmt w:val="lowerRoman"/>
      <w:lvlText w:val="%3."/>
      <w:lvlJc w:val="right"/>
      <w:pPr>
        <w:ind w:left="2160" w:hanging="180"/>
      </w:pPr>
    </w:lvl>
    <w:lvl w:ilvl="3" w:tplc="0A4C54A2">
      <w:start w:val="1"/>
      <w:numFmt w:val="decimal"/>
      <w:lvlText w:val="%4."/>
      <w:lvlJc w:val="left"/>
      <w:pPr>
        <w:ind w:left="2880" w:hanging="360"/>
      </w:pPr>
    </w:lvl>
    <w:lvl w:ilvl="4" w:tplc="45960FC0">
      <w:start w:val="1"/>
      <w:numFmt w:val="lowerLetter"/>
      <w:lvlText w:val="%5."/>
      <w:lvlJc w:val="left"/>
      <w:pPr>
        <w:ind w:left="3600" w:hanging="360"/>
      </w:pPr>
    </w:lvl>
    <w:lvl w:ilvl="5" w:tplc="BA78448C">
      <w:start w:val="1"/>
      <w:numFmt w:val="lowerRoman"/>
      <w:lvlText w:val="%6."/>
      <w:lvlJc w:val="right"/>
      <w:pPr>
        <w:ind w:left="4320" w:hanging="180"/>
      </w:pPr>
    </w:lvl>
    <w:lvl w:ilvl="6" w:tplc="0F963208">
      <w:start w:val="1"/>
      <w:numFmt w:val="decimal"/>
      <w:lvlText w:val="%7."/>
      <w:lvlJc w:val="left"/>
      <w:pPr>
        <w:ind w:left="5040" w:hanging="360"/>
      </w:pPr>
    </w:lvl>
    <w:lvl w:ilvl="7" w:tplc="CD1EB76A">
      <w:start w:val="1"/>
      <w:numFmt w:val="lowerLetter"/>
      <w:lvlText w:val="%8."/>
      <w:lvlJc w:val="left"/>
      <w:pPr>
        <w:ind w:left="5760" w:hanging="360"/>
      </w:pPr>
    </w:lvl>
    <w:lvl w:ilvl="8" w:tplc="D264F2D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15003D"/>
    <w:multiLevelType w:val="hybridMultilevel"/>
    <w:tmpl w:val="44FE19AC"/>
    <w:lvl w:ilvl="0" w:tplc="3250ACE6">
      <w:start w:val="1"/>
      <w:numFmt w:val="lowerLetter"/>
      <w:lvlText w:val="a)"/>
      <w:lvlJc w:val="left"/>
      <w:pPr>
        <w:ind w:left="720" w:hanging="360"/>
      </w:pPr>
    </w:lvl>
    <w:lvl w:ilvl="1" w:tplc="632C1676">
      <w:start w:val="1"/>
      <w:numFmt w:val="lowerLetter"/>
      <w:lvlText w:val="%2."/>
      <w:lvlJc w:val="left"/>
      <w:pPr>
        <w:ind w:left="1440" w:hanging="360"/>
      </w:pPr>
    </w:lvl>
    <w:lvl w:ilvl="2" w:tplc="2674BCBC">
      <w:start w:val="1"/>
      <w:numFmt w:val="lowerRoman"/>
      <w:lvlText w:val="%3."/>
      <w:lvlJc w:val="right"/>
      <w:pPr>
        <w:ind w:left="2160" w:hanging="180"/>
      </w:pPr>
    </w:lvl>
    <w:lvl w:ilvl="3" w:tplc="06347388">
      <w:start w:val="1"/>
      <w:numFmt w:val="decimal"/>
      <w:lvlText w:val="%4."/>
      <w:lvlJc w:val="left"/>
      <w:pPr>
        <w:ind w:left="2880" w:hanging="360"/>
      </w:pPr>
    </w:lvl>
    <w:lvl w:ilvl="4" w:tplc="AA0AD824">
      <w:start w:val="1"/>
      <w:numFmt w:val="lowerLetter"/>
      <w:lvlText w:val="%5."/>
      <w:lvlJc w:val="left"/>
      <w:pPr>
        <w:ind w:left="3600" w:hanging="360"/>
      </w:pPr>
    </w:lvl>
    <w:lvl w:ilvl="5" w:tplc="98600764">
      <w:start w:val="1"/>
      <w:numFmt w:val="lowerRoman"/>
      <w:lvlText w:val="%6."/>
      <w:lvlJc w:val="right"/>
      <w:pPr>
        <w:ind w:left="4320" w:hanging="180"/>
      </w:pPr>
    </w:lvl>
    <w:lvl w:ilvl="6" w:tplc="02163CF0">
      <w:start w:val="1"/>
      <w:numFmt w:val="decimal"/>
      <w:lvlText w:val="%7."/>
      <w:lvlJc w:val="left"/>
      <w:pPr>
        <w:ind w:left="5040" w:hanging="360"/>
      </w:pPr>
    </w:lvl>
    <w:lvl w:ilvl="7" w:tplc="2CD8A73E">
      <w:start w:val="1"/>
      <w:numFmt w:val="lowerLetter"/>
      <w:lvlText w:val="%8."/>
      <w:lvlJc w:val="left"/>
      <w:pPr>
        <w:ind w:left="5760" w:hanging="360"/>
      </w:pPr>
    </w:lvl>
    <w:lvl w:ilvl="8" w:tplc="861EB3A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6B307"/>
    <w:multiLevelType w:val="hybridMultilevel"/>
    <w:tmpl w:val="C4CA312A"/>
    <w:lvl w:ilvl="0" w:tplc="A0B01CC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512F342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B09A9F7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BE45982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E6A61B2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7440529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8662CA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96C5B94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D7A6883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74F8118"/>
    <w:multiLevelType w:val="hybridMultilevel"/>
    <w:tmpl w:val="28164690"/>
    <w:lvl w:ilvl="0" w:tplc="99FABBD8">
      <w:start w:val="1"/>
      <w:numFmt w:val="lowerLetter"/>
      <w:lvlText w:val="a)"/>
      <w:lvlJc w:val="left"/>
      <w:pPr>
        <w:ind w:left="1428" w:hanging="360"/>
      </w:pPr>
    </w:lvl>
    <w:lvl w:ilvl="1" w:tplc="DB12BBA6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6058782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1BA5BC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B38503C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8E8060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52AB7D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3DAAF82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C362FD7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67065256">
    <w:abstractNumId w:val="6"/>
  </w:num>
  <w:num w:numId="2" w16cid:durableId="128860196">
    <w:abstractNumId w:val="4"/>
  </w:num>
  <w:num w:numId="3" w16cid:durableId="1314795667">
    <w:abstractNumId w:val="3"/>
  </w:num>
  <w:num w:numId="4" w16cid:durableId="1573927020">
    <w:abstractNumId w:val="1"/>
  </w:num>
  <w:num w:numId="5" w16cid:durableId="1896314557">
    <w:abstractNumId w:val="7"/>
  </w:num>
  <w:num w:numId="6" w16cid:durableId="1895576537">
    <w:abstractNumId w:val="0"/>
  </w:num>
  <w:num w:numId="7" w16cid:durableId="515459526">
    <w:abstractNumId w:val="5"/>
  </w:num>
  <w:num w:numId="8" w16cid:durableId="1096558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71F7F"/>
    <w:rsid w:val="00092E34"/>
    <w:rsid w:val="001305F0"/>
    <w:rsid w:val="00187894"/>
    <w:rsid w:val="0021553E"/>
    <w:rsid w:val="002207B3"/>
    <w:rsid w:val="002220CE"/>
    <w:rsid w:val="00290D87"/>
    <w:rsid w:val="002A0FE3"/>
    <w:rsid w:val="002B2BEC"/>
    <w:rsid w:val="0031375B"/>
    <w:rsid w:val="003245BC"/>
    <w:rsid w:val="003336E7"/>
    <w:rsid w:val="00343FB0"/>
    <w:rsid w:val="003560D4"/>
    <w:rsid w:val="003A7427"/>
    <w:rsid w:val="0044311C"/>
    <w:rsid w:val="0046190B"/>
    <w:rsid w:val="00465C97"/>
    <w:rsid w:val="004C7FF8"/>
    <w:rsid w:val="004D4AE1"/>
    <w:rsid w:val="005046F7"/>
    <w:rsid w:val="0054490C"/>
    <w:rsid w:val="0056052A"/>
    <w:rsid w:val="005657A9"/>
    <w:rsid w:val="00585D5A"/>
    <w:rsid w:val="005E4431"/>
    <w:rsid w:val="00633724"/>
    <w:rsid w:val="00654934"/>
    <w:rsid w:val="00676B83"/>
    <w:rsid w:val="006B4461"/>
    <w:rsid w:val="006C5B69"/>
    <w:rsid w:val="006E1169"/>
    <w:rsid w:val="006E2348"/>
    <w:rsid w:val="007335D5"/>
    <w:rsid w:val="007428E1"/>
    <w:rsid w:val="00767B01"/>
    <w:rsid w:val="007F1C86"/>
    <w:rsid w:val="00873024"/>
    <w:rsid w:val="008764C8"/>
    <w:rsid w:val="008764FC"/>
    <w:rsid w:val="00884630"/>
    <w:rsid w:val="008A1C4B"/>
    <w:rsid w:val="008D7F28"/>
    <w:rsid w:val="00931958"/>
    <w:rsid w:val="009545AE"/>
    <w:rsid w:val="00970720"/>
    <w:rsid w:val="009C0B30"/>
    <w:rsid w:val="00A167D5"/>
    <w:rsid w:val="00A616D3"/>
    <w:rsid w:val="00A90ACC"/>
    <w:rsid w:val="00A92B70"/>
    <w:rsid w:val="00AA46BC"/>
    <w:rsid w:val="00AE6C82"/>
    <w:rsid w:val="00B00B85"/>
    <w:rsid w:val="00BA467F"/>
    <w:rsid w:val="00BB0A97"/>
    <w:rsid w:val="00BE1201"/>
    <w:rsid w:val="00C62479"/>
    <w:rsid w:val="00C80EF2"/>
    <w:rsid w:val="00CB39CB"/>
    <w:rsid w:val="00CD2307"/>
    <w:rsid w:val="00CF1F31"/>
    <w:rsid w:val="00D217F3"/>
    <w:rsid w:val="00D56823"/>
    <w:rsid w:val="00D81315"/>
    <w:rsid w:val="00E85F97"/>
    <w:rsid w:val="00E92FAD"/>
    <w:rsid w:val="00EB270D"/>
    <w:rsid w:val="00EC0E7B"/>
    <w:rsid w:val="00EE56DF"/>
    <w:rsid w:val="00F84C95"/>
    <w:rsid w:val="00F903A8"/>
    <w:rsid w:val="00FC3F87"/>
    <w:rsid w:val="024F8433"/>
    <w:rsid w:val="094192D7"/>
    <w:rsid w:val="0F685AD9"/>
    <w:rsid w:val="12659CCB"/>
    <w:rsid w:val="2061832A"/>
    <w:rsid w:val="230775D5"/>
    <w:rsid w:val="2E53E2FE"/>
    <w:rsid w:val="33775D8E"/>
    <w:rsid w:val="387F9D0D"/>
    <w:rsid w:val="399B9ED7"/>
    <w:rsid w:val="4AC49A50"/>
    <w:rsid w:val="54777EBD"/>
    <w:rsid w:val="58391ADA"/>
    <w:rsid w:val="612EFC5E"/>
    <w:rsid w:val="6984A8D4"/>
    <w:rsid w:val="70578B2F"/>
    <w:rsid w:val="7CE747DF"/>
    <w:rsid w:val="7FE5C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011B835-7400-4397-B64A-AFAFE41ED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7CE747DF"/>
    <w:pPr>
      <w:spacing w:after="0"/>
    </w:pPr>
  </w:style>
  <w:style w:type="paragraph" w:customStyle="1" w:styleId="TableParagraph">
    <w:name w:val="Table Paragraph"/>
    <w:basedOn w:val="Normln"/>
    <w:uiPriority w:val="1"/>
    <w:qFormat/>
    <w:rsid w:val="00767B0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table" w:customStyle="1" w:styleId="TableNormal2">
    <w:name w:val="Table Normal2"/>
    <w:uiPriority w:val="2"/>
    <w:semiHidden/>
    <w:unhideWhenUsed/>
    <w:qFormat/>
    <w:rsid w:val="00767B0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767B0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67B01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1131542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1131541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2527</Characters>
  <Application>Microsoft Office Word</Application>
  <DocSecurity>0</DocSecurity>
  <Lines>21</Lines>
  <Paragraphs>5</Paragraphs>
  <ScaleCrop>false</ScaleCrop>
  <Company>PVS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29</cp:revision>
  <dcterms:created xsi:type="dcterms:W3CDTF">2025-01-14T13:44:00Z</dcterms:created>
  <dcterms:modified xsi:type="dcterms:W3CDTF">2025-03-01T12:53:00Z</dcterms:modified>
</cp:coreProperties>
</file>