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Mkatabulky"/>
        <w:tblW w:w="9782" w:type="dxa"/>
        <w:tblInd w:w="-289" w:type="dxa"/>
        <w:tblLook w:val="04A0" w:firstRow="1" w:lastRow="0" w:firstColumn="1" w:lastColumn="0" w:noHBand="0" w:noVBand="1"/>
      </w:tblPr>
      <w:tblGrid>
        <w:gridCol w:w="3195"/>
        <w:gridCol w:w="6587"/>
      </w:tblGrid>
      <w:tr w:rsidR="00465C97" w:rsidTr="5A204D2A" w14:paraId="0C6980EA" w14:textId="77777777">
        <w:trPr>
          <w:trHeight w:val="567"/>
        </w:trPr>
        <w:tc>
          <w:tcPr>
            <w:tcW w:w="9782" w:type="dxa"/>
            <w:gridSpan w:val="2"/>
            <w:shd w:val="clear" w:color="auto" w:fill="C1E4F5" w:themeFill="accent1" w:themeFillTint="33"/>
            <w:tcMar/>
            <w:vAlign w:val="center"/>
          </w:tcPr>
          <w:p w:rsidRPr="00465C97" w:rsidR="00465C97" w:rsidP="00465C97" w:rsidRDefault="00465C97" w14:paraId="5D7FD70A" w14:textId="09C0D505">
            <w:pPr>
              <w:jc w:val="center"/>
              <w:rPr>
                <w:b/>
                <w:bCs/>
              </w:rPr>
            </w:pPr>
            <w:r w:rsidRPr="00465C97">
              <w:rPr>
                <w:b/>
                <w:bCs/>
              </w:rPr>
              <w:t>Dotaz</w:t>
            </w:r>
            <w:r w:rsidR="00A92B70">
              <w:rPr>
                <w:b/>
                <w:bCs/>
              </w:rPr>
              <w:t xml:space="preserve"> uchazeče</w:t>
            </w:r>
          </w:p>
        </w:tc>
      </w:tr>
      <w:tr w:rsidR="00465C97" w:rsidTr="5A204D2A" w14:paraId="2213077F" w14:textId="77777777">
        <w:trPr>
          <w:trHeight w:val="1814"/>
        </w:trPr>
        <w:tc>
          <w:tcPr>
            <w:tcW w:w="9782" w:type="dxa"/>
            <w:gridSpan w:val="2"/>
            <w:tcBorders>
              <w:bottom w:val="single" w:color="auto" w:sz="4" w:space="0"/>
            </w:tcBorders>
            <w:tcMar/>
          </w:tcPr>
          <w:p w:rsidR="008A0424" w:rsidP="00DB5D73" w:rsidRDefault="00891777" w14:paraId="24C0E8AA" w14:textId="30230334">
            <w:pPr>
              <w:spacing w:before="1"/>
              <w:ind w:right="744"/>
              <w:jc w:val="both"/>
              <w:rPr>
                <w:b/>
                <w:bCs/>
              </w:rPr>
            </w:pPr>
            <w:r>
              <w:rPr>
                <w:b/>
                <w:bCs/>
              </w:rPr>
              <w:t>6</w:t>
            </w:r>
            <w:r w:rsidR="00B96D5C">
              <w:rPr>
                <w:b/>
                <w:bCs/>
              </w:rPr>
              <w:t>1</w:t>
            </w:r>
            <w:r w:rsidR="00CF2766">
              <w:rPr>
                <w:b/>
                <w:bCs/>
              </w:rPr>
              <w:t>.</w:t>
            </w:r>
            <w:r w:rsidR="00DA3D8C">
              <w:rPr>
                <w:b/>
                <w:bCs/>
              </w:rPr>
              <w:t xml:space="preserve"> </w:t>
            </w:r>
          </w:p>
          <w:p w:rsidRPr="00D45049" w:rsidR="0049589B" w:rsidP="00A438B9" w:rsidRDefault="00B96D5C" w14:paraId="2034BBBD" w14:textId="4498A1D0">
            <w:pPr>
              <w:spacing w:before="1"/>
              <w:ind w:right="35"/>
              <w:jc w:val="both"/>
            </w:pPr>
            <w:r w:rsidRPr="00B96D5C">
              <w:t xml:space="preserve">Výkresová dokumentace </w:t>
            </w:r>
            <w:proofErr w:type="spellStart"/>
            <w:r w:rsidRPr="00B96D5C">
              <w:t>dmychárny</w:t>
            </w:r>
            <w:proofErr w:type="spellEnd"/>
            <w:r w:rsidRPr="00B96D5C">
              <w:t xml:space="preserve"> je provedena na určitý typ dmychadel (dispozice sání vzduchu, odtah chladícího vzduchu, odtah odfuku dmychadla, výtlačné potrubí vzduchu apod. jsou přesně kótovány). Je možné použit alternativní dmychadlo, a tudíž změnit umístění vzduchových potrubí okolo dmychadla?</w:t>
            </w:r>
          </w:p>
        </w:tc>
      </w:tr>
      <w:tr w:rsidR="00A92B70" w:rsidTr="5A204D2A" w14:paraId="34011E26" w14:textId="77777777">
        <w:trPr>
          <w:trHeight w:val="244"/>
        </w:trPr>
        <w:tc>
          <w:tcPr>
            <w:tcW w:w="9782" w:type="dxa"/>
            <w:gridSpan w:val="2"/>
            <w:tcBorders>
              <w:left w:val="nil"/>
              <w:right w:val="nil"/>
            </w:tcBorders>
            <w:shd w:val="clear" w:color="auto" w:fill="auto"/>
            <w:tcMar/>
            <w:vAlign w:val="center"/>
          </w:tcPr>
          <w:p w:rsidRPr="00465C97" w:rsidR="00A92B70" w:rsidP="00465C97" w:rsidRDefault="00A92B70" w14:paraId="6F7D465C" w14:textId="77777777">
            <w:pPr>
              <w:jc w:val="center"/>
              <w:rPr>
                <w:b/>
                <w:bCs/>
              </w:rPr>
            </w:pPr>
          </w:p>
        </w:tc>
      </w:tr>
      <w:tr w:rsidR="00465C97" w:rsidTr="5A204D2A" w14:paraId="76B1E7DF" w14:textId="77777777">
        <w:trPr>
          <w:trHeight w:val="567"/>
        </w:trPr>
        <w:tc>
          <w:tcPr>
            <w:tcW w:w="9782" w:type="dxa"/>
            <w:gridSpan w:val="2"/>
            <w:shd w:val="clear" w:color="auto" w:fill="D9F2D0" w:themeFill="accent6" w:themeFillTint="33"/>
            <w:tcMar/>
            <w:vAlign w:val="center"/>
          </w:tcPr>
          <w:p w:rsidRPr="00465C97" w:rsidR="00465C97" w:rsidP="00465C97" w:rsidRDefault="00921504" w14:paraId="025AF692" w14:textId="735320E9">
            <w:pPr>
              <w:jc w:val="center"/>
              <w:rPr>
                <w:b/>
                <w:bCs/>
              </w:rPr>
            </w:pPr>
            <w:r w:rsidRPr="00921504">
              <w:rPr>
                <w:b/>
                <w:bCs/>
              </w:rPr>
              <w:t>Odpověď zadavatele</w:t>
            </w:r>
          </w:p>
        </w:tc>
      </w:tr>
      <w:tr w:rsidR="00465C97" w:rsidTr="5A204D2A" w14:paraId="6B15575A" w14:textId="77777777">
        <w:trPr>
          <w:trHeight w:val="881"/>
        </w:trPr>
        <w:tc>
          <w:tcPr>
            <w:tcW w:w="9782" w:type="dxa"/>
            <w:gridSpan w:val="2"/>
            <w:tcMar/>
          </w:tcPr>
          <w:p w:rsidR="00B068BE" w:rsidP="00015456" w:rsidRDefault="00B068BE" w14:paraId="4026592E" w14:textId="77777777">
            <w:pPr>
              <w:spacing w:before="1"/>
              <w:ind w:right="744"/>
              <w:jc w:val="both"/>
            </w:pPr>
          </w:p>
          <w:p w:rsidRPr="00A438B9" w:rsidR="001A258B" w:rsidP="00A438B9" w:rsidRDefault="00153A56" w14:paraId="4A070B18" w14:textId="476A173A">
            <w:pPr>
              <w:spacing w:before="1"/>
              <w:ind w:right="35"/>
              <w:jc w:val="both"/>
              <w:rPr>
                <w:rFonts w:cs="Arial"/>
              </w:rPr>
            </w:pPr>
            <w:r w:rsidRPr="00A438B9">
              <w:rPr>
                <w:rFonts w:cs="Arial"/>
              </w:rPr>
              <w:t xml:space="preserve">Pří zpracování projektové dokumentace jsme byli limitováni rozměry stávajícího objektu, který byl půdorysně a rozměrově dán, skutečné rozměry a dispozice objektu vedly k návrhu instalace a rozmístění technologie, jak je uvedeno v PD. Návrh dmychadlových soustrojí a potrubních systémů jak sacího potrubí, tak výtlačného potrubí je uzpůsoben suterénním prostorům, které měli významný vliv na potrubí výtlaku, projekt byl navržen tak, aby bylo zajištěné dostatečné množství vzduchu pro navržený aerační systém. Případné změny budou mít dopad na změnu parametrů distribuce vzduchu i s ohledem na výstupní teplotu média dodávaného do nádrží biologické linky, kde je počítáno s maximem cca </w:t>
            </w:r>
            <w:r w:rsidRPr="00A438B9" w:rsidR="007774E4">
              <w:rPr>
                <w:rFonts w:cs="Arial"/>
              </w:rPr>
              <w:t>90°C. Veškerá vzduchotechnická zařízení a instrumentace jsou pevně spjata s návrhem dmychadel, tak aby docházelo k výměně vzduchu v rámci objektu a by</w:t>
            </w:r>
            <w:r w:rsidRPr="00A438B9" w:rsidR="00F95594">
              <w:rPr>
                <w:rFonts w:cs="Arial"/>
              </w:rPr>
              <w:t>l</w:t>
            </w:r>
            <w:r w:rsidRPr="00A438B9" w:rsidR="007774E4">
              <w:rPr>
                <w:rFonts w:cs="Arial"/>
              </w:rPr>
              <w:t xml:space="preserve"> zajištěn přísun vzduchu i pro biologické linky.</w:t>
            </w:r>
          </w:p>
          <w:p w:rsidRPr="00A438B9" w:rsidR="001A258B" w:rsidP="00A438B9" w:rsidRDefault="00661D48" w14:paraId="6B2F4FC7" w14:textId="6F43BD73">
            <w:pPr>
              <w:spacing w:before="1"/>
              <w:ind w:right="35"/>
              <w:jc w:val="both"/>
              <w:rPr>
                <w:rFonts w:cs="Arial"/>
              </w:rPr>
            </w:pPr>
            <w:r w:rsidRPr="00A438B9">
              <w:rPr>
                <w:rFonts w:cs="Arial"/>
              </w:rPr>
              <w:t>Z</w:t>
            </w:r>
            <w:r w:rsidRPr="00A438B9" w:rsidR="001A258B">
              <w:rPr>
                <w:rFonts w:cs="Arial"/>
              </w:rPr>
              <w:t>e shora uvedených důvodů trváme na dodržení podmínek technické dokumentace.</w:t>
            </w:r>
          </w:p>
          <w:p w:rsidRPr="00A438B9" w:rsidR="00B068BE" w:rsidP="00A438B9" w:rsidRDefault="00B068BE" w14:paraId="724A914D" w14:textId="2E702CFE">
            <w:pPr>
              <w:spacing w:before="1"/>
              <w:ind w:right="35"/>
              <w:jc w:val="both"/>
            </w:pPr>
          </w:p>
          <w:p w:rsidR="00B068BE" w:rsidP="00015456" w:rsidRDefault="00B068BE" w14:paraId="2529B9E9" w14:textId="77777777">
            <w:pPr>
              <w:spacing w:before="1"/>
              <w:ind w:right="744"/>
              <w:jc w:val="both"/>
              <w:rPr>
                <w:sz w:val="2"/>
                <w:szCs w:val="2"/>
              </w:rPr>
            </w:pPr>
          </w:p>
          <w:p w:rsidR="00B068BE" w:rsidP="00015456" w:rsidRDefault="00B068BE" w14:paraId="10D11ADC" w14:textId="77777777">
            <w:pPr>
              <w:spacing w:before="1"/>
              <w:ind w:right="744"/>
              <w:jc w:val="both"/>
              <w:rPr>
                <w:rFonts w:ascii="Arial"/>
                <w:color w:val="FF0000"/>
                <w:sz w:val="2"/>
                <w:szCs w:val="2"/>
              </w:rPr>
            </w:pPr>
          </w:p>
          <w:p w:rsidRPr="00DD398C" w:rsidR="00987603" w:rsidP="15AB2DAA" w:rsidRDefault="00987603" w14:paraId="25849A04" w14:textId="77777777">
            <w:pPr>
              <w:spacing w:line="0" w:lineRule="atLeast"/>
              <w:rPr>
                <w:rFonts w:ascii="Arial"/>
                <w:color w:val="FF0000"/>
                <w:sz w:val="2"/>
                <w:szCs w:val="2"/>
              </w:rPr>
            </w:pPr>
            <w:r w:rsidRPr="00DD398C">
              <w:rPr>
                <w:rFonts w:ascii="Arial"/>
                <w:color w:val="FF0000"/>
                <w:sz w:val="2"/>
              </w:rPr>
              <w:cr/>
            </w:r>
            <w:r w:rsidRPr="15AB2DAA">
              <w:rPr>
                <w:rFonts w:ascii="Arial"/>
                <w:color w:val="FF0000"/>
                <w:sz w:val="2"/>
                <w:szCs w:val="2"/>
              </w:rPr>
              <w:br w:type="page"/>
            </w:r>
          </w:p>
        </w:tc>
      </w:tr>
      <w:tr w:rsidR="00465C97" w:rsidTr="5A204D2A" w14:paraId="2972FBC8" w14:textId="77777777">
        <w:trPr>
          <w:trHeight w:val="567"/>
        </w:trPr>
        <w:tc>
          <w:tcPr>
            <w:tcW w:w="3195" w:type="dxa"/>
            <w:shd w:val="clear" w:color="auto" w:fill="D9F2D0" w:themeFill="accent6" w:themeFillTint="33"/>
            <w:tcMar/>
            <w:vAlign w:val="center"/>
          </w:tcPr>
          <w:p w:rsidRPr="00A92B70" w:rsidR="00465C97" w:rsidP="00465C97" w:rsidRDefault="00465C97" w14:paraId="28E26CBF" w14:textId="48094B30">
            <w:pPr>
              <w:rPr>
                <w:b/>
                <w:bCs/>
                <w:sz w:val="20"/>
                <w:szCs w:val="20"/>
              </w:rPr>
            </w:pPr>
            <w:r w:rsidRPr="00A92B70">
              <w:rPr>
                <w:b/>
                <w:bCs/>
                <w:sz w:val="20"/>
                <w:szCs w:val="20"/>
              </w:rPr>
              <w:t>Revize Projektové dokumentace</w:t>
            </w:r>
          </w:p>
        </w:tc>
        <w:tc>
          <w:tcPr>
            <w:tcW w:w="6587" w:type="dxa"/>
            <w:tcMar/>
            <w:vAlign w:val="center"/>
          </w:tcPr>
          <w:p w:rsidRPr="00A92B70" w:rsidR="00465C97" w:rsidP="00A92B70" w:rsidRDefault="00921504" w14:paraId="4ED701F5" w14:textId="6B47FDD7">
            <w:pPr>
              <w:rPr>
                <w:sz w:val="18"/>
                <w:szCs w:val="18"/>
              </w:rPr>
            </w:pPr>
            <w:r>
              <w:rPr>
                <w:sz w:val="18"/>
                <w:szCs w:val="18"/>
              </w:rPr>
              <w:t>NE</w:t>
            </w:r>
          </w:p>
        </w:tc>
      </w:tr>
      <w:tr w:rsidR="00465C97" w:rsidTr="5A204D2A" w14:paraId="725C6F24" w14:textId="77777777">
        <w:trPr>
          <w:trHeight w:val="567"/>
        </w:trPr>
        <w:tc>
          <w:tcPr>
            <w:tcW w:w="3195" w:type="dxa"/>
            <w:tcBorders>
              <w:bottom w:val="single" w:color="auto" w:sz="4" w:space="0"/>
            </w:tcBorders>
            <w:shd w:val="clear" w:color="auto" w:fill="D9F2D0" w:themeFill="accent6" w:themeFillTint="33"/>
            <w:tcMar/>
            <w:vAlign w:val="center"/>
          </w:tcPr>
          <w:p w:rsidRPr="00A92B70" w:rsidR="00465C97" w:rsidP="00465C97" w:rsidRDefault="00465C97" w14:paraId="3E8962A6" w14:textId="6B6426D6">
            <w:pPr>
              <w:rPr>
                <w:b/>
                <w:bCs/>
                <w:sz w:val="20"/>
                <w:szCs w:val="20"/>
              </w:rPr>
            </w:pPr>
            <w:r w:rsidRPr="00A92B70">
              <w:rPr>
                <w:b/>
                <w:bCs/>
                <w:sz w:val="20"/>
                <w:szCs w:val="20"/>
              </w:rPr>
              <w:t>Revize SPSVV</w:t>
            </w:r>
          </w:p>
        </w:tc>
        <w:tc>
          <w:tcPr>
            <w:tcW w:w="6587" w:type="dxa"/>
            <w:tcBorders>
              <w:bottom w:val="single" w:color="auto" w:sz="4" w:space="0"/>
            </w:tcBorders>
            <w:tcMar/>
            <w:vAlign w:val="center"/>
          </w:tcPr>
          <w:p w:rsidRPr="00A92B70" w:rsidR="00465C97" w:rsidP="00A92B70" w:rsidRDefault="00921504" w14:paraId="752A49C1" w14:textId="541391A8">
            <w:pPr>
              <w:rPr>
                <w:sz w:val="18"/>
                <w:szCs w:val="18"/>
              </w:rPr>
            </w:pPr>
            <w:r>
              <w:rPr>
                <w:sz w:val="18"/>
                <w:szCs w:val="18"/>
              </w:rPr>
              <w:t>NE</w:t>
            </w:r>
          </w:p>
        </w:tc>
      </w:tr>
    </w:tbl>
    <w:p w:rsidR="00A92B70" w:rsidRDefault="00A92B70" w14:paraId="4550806C" w14:textId="51A21524"/>
    <w:sectPr w:rsidR="00A92B70">
      <w:headerReference w:type="default" r:id="rId7"/>
      <w:footerReference w:type="default" r:id="rId8"/>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4211CF" w:rsidP="00A92B70" w:rsidRDefault="004211CF" w14:paraId="68C8FE51" w14:textId="77777777">
      <w:pPr>
        <w:spacing w:after="0" w:line="240" w:lineRule="auto"/>
      </w:pPr>
      <w:r>
        <w:separator/>
      </w:r>
    </w:p>
  </w:endnote>
  <w:endnote w:type="continuationSeparator" w:id="0">
    <w:p w:rsidR="004211CF" w:rsidP="00A92B70" w:rsidRDefault="004211CF" w14:paraId="59389DE2" w14:textId="77777777">
      <w:pPr>
        <w:spacing w:after="0" w:line="240" w:lineRule="auto"/>
      </w:pPr>
      <w:r>
        <w:continuationSeparator/>
      </w:r>
    </w:p>
  </w:endnote>
  <w:endnote w:type="continuationNotice" w:id="1">
    <w:p w:rsidR="004211CF" w:rsidRDefault="004211CF" w14:paraId="69FCE03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EndPr>
          <w:rPr>
            <w:sz w:val="18"/>
            <w:szCs w:val="18"/>
          </w:rPr>
        </w:sdtEndPr>
        <w:sdtContent>
          <w:p w:rsidRPr="00A92B70" w:rsidR="00A92B70" w:rsidRDefault="00A92B70" w14:paraId="6F46243C" w14:textId="37D4A237">
            <w:pPr>
              <w:pStyle w:val="Zpat"/>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rsidR="00A92B70" w:rsidRDefault="00A92B70" w14:paraId="7486677C" w14:textId="777777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4211CF" w:rsidP="00A92B70" w:rsidRDefault="004211CF" w14:paraId="6EE9741A" w14:textId="77777777">
      <w:pPr>
        <w:spacing w:after="0" w:line="240" w:lineRule="auto"/>
      </w:pPr>
      <w:r>
        <w:separator/>
      </w:r>
    </w:p>
  </w:footnote>
  <w:footnote w:type="continuationSeparator" w:id="0">
    <w:p w:rsidR="004211CF" w:rsidP="00A92B70" w:rsidRDefault="004211CF" w14:paraId="6A06C75D" w14:textId="77777777">
      <w:pPr>
        <w:spacing w:after="0" w:line="240" w:lineRule="auto"/>
      </w:pPr>
      <w:r>
        <w:continuationSeparator/>
      </w:r>
    </w:p>
  </w:footnote>
  <w:footnote w:type="continuationNotice" w:id="1">
    <w:p w:rsidR="004211CF" w:rsidRDefault="004211CF" w14:paraId="295D13F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92B70" w:rsidP="00A92B70" w:rsidRDefault="00A92B70" w14:paraId="20DE484E" w14:textId="77777777">
    <w:pPr>
      <w:pStyle w:val="Zhlav"/>
      <w:jc w:val="center"/>
      <w:rPr>
        <w:b/>
        <w:bCs/>
      </w:rPr>
    </w:pPr>
    <w:r w:rsidRPr="00A92B70">
      <w:rPr>
        <w:b/>
        <w:bCs/>
      </w:rPr>
      <w:t xml:space="preserve">Stavba č. 6963 „Celková přestavba a rozšíření ÚČOV na Císařském ostrově, </w:t>
    </w:r>
  </w:p>
  <w:p w:rsidR="00A92B70" w:rsidP="00A92B70" w:rsidRDefault="00A92B70" w14:paraId="7742134E" w14:textId="53DEAEA1">
    <w:pPr>
      <w:pStyle w:val="Zhlav"/>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57DB3"/>
    <w:multiLevelType w:val="hybridMultilevel"/>
    <w:tmpl w:val="149025DC"/>
    <w:lvl w:ilvl="0" w:tplc="E154F5BA">
      <w:start w:val="1"/>
      <w:numFmt w:val="decimal"/>
      <w:lvlText w:val="%1)"/>
      <w:lvlJc w:val="left"/>
      <w:pPr>
        <w:ind w:left="836" w:hanging="360"/>
      </w:pPr>
      <w:rPr>
        <w:rFonts w:hint="default" w:ascii="Calibri" w:hAnsi="Calibri" w:eastAsia="Calibri" w:cs="Calibri"/>
        <w:b w:val="0"/>
        <w:bCs w:val="0"/>
        <w:i w:val="0"/>
        <w:iCs w:val="0"/>
        <w:spacing w:val="0"/>
        <w:w w:val="100"/>
        <w:sz w:val="22"/>
        <w:szCs w:val="22"/>
        <w:lang w:val="cs-CZ" w:eastAsia="en-US" w:bidi="ar-SA"/>
      </w:rPr>
    </w:lvl>
    <w:lvl w:ilvl="1" w:tplc="7924CF74">
      <w:numFmt w:val="bullet"/>
      <w:lvlText w:val="•"/>
      <w:lvlJc w:val="left"/>
      <w:pPr>
        <w:ind w:left="1800" w:hanging="360"/>
      </w:pPr>
      <w:rPr>
        <w:rFonts w:hint="default"/>
        <w:lang w:val="cs-CZ" w:eastAsia="en-US" w:bidi="ar-SA"/>
      </w:rPr>
    </w:lvl>
    <w:lvl w:ilvl="2" w:tplc="178E16D4">
      <w:numFmt w:val="bullet"/>
      <w:lvlText w:val="•"/>
      <w:lvlJc w:val="left"/>
      <w:pPr>
        <w:ind w:left="2761" w:hanging="360"/>
      </w:pPr>
      <w:rPr>
        <w:rFonts w:hint="default"/>
        <w:lang w:val="cs-CZ" w:eastAsia="en-US" w:bidi="ar-SA"/>
      </w:rPr>
    </w:lvl>
    <w:lvl w:ilvl="3" w:tplc="4B069140">
      <w:numFmt w:val="bullet"/>
      <w:lvlText w:val="•"/>
      <w:lvlJc w:val="left"/>
      <w:pPr>
        <w:ind w:left="3721" w:hanging="360"/>
      </w:pPr>
      <w:rPr>
        <w:rFonts w:hint="default"/>
        <w:lang w:val="cs-CZ" w:eastAsia="en-US" w:bidi="ar-SA"/>
      </w:rPr>
    </w:lvl>
    <w:lvl w:ilvl="4" w:tplc="D58C0F72">
      <w:numFmt w:val="bullet"/>
      <w:lvlText w:val="•"/>
      <w:lvlJc w:val="left"/>
      <w:pPr>
        <w:ind w:left="4682" w:hanging="360"/>
      </w:pPr>
      <w:rPr>
        <w:rFonts w:hint="default"/>
        <w:lang w:val="cs-CZ" w:eastAsia="en-US" w:bidi="ar-SA"/>
      </w:rPr>
    </w:lvl>
    <w:lvl w:ilvl="5" w:tplc="C7D85012">
      <w:numFmt w:val="bullet"/>
      <w:lvlText w:val="•"/>
      <w:lvlJc w:val="left"/>
      <w:pPr>
        <w:ind w:left="5643" w:hanging="360"/>
      </w:pPr>
      <w:rPr>
        <w:rFonts w:hint="default"/>
        <w:lang w:val="cs-CZ" w:eastAsia="en-US" w:bidi="ar-SA"/>
      </w:rPr>
    </w:lvl>
    <w:lvl w:ilvl="6" w:tplc="31B0B91A">
      <w:numFmt w:val="bullet"/>
      <w:lvlText w:val="•"/>
      <w:lvlJc w:val="left"/>
      <w:pPr>
        <w:ind w:left="6603" w:hanging="360"/>
      </w:pPr>
      <w:rPr>
        <w:rFonts w:hint="default"/>
        <w:lang w:val="cs-CZ" w:eastAsia="en-US" w:bidi="ar-SA"/>
      </w:rPr>
    </w:lvl>
    <w:lvl w:ilvl="7" w:tplc="D3A60824">
      <w:numFmt w:val="bullet"/>
      <w:lvlText w:val="•"/>
      <w:lvlJc w:val="left"/>
      <w:pPr>
        <w:ind w:left="7564" w:hanging="360"/>
      </w:pPr>
      <w:rPr>
        <w:rFonts w:hint="default"/>
        <w:lang w:val="cs-CZ" w:eastAsia="en-US" w:bidi="ar-SA"/>
      </w:rPr>
    </w:lvl>
    <w:lvl w:ilvl="8" w:tplc="D0365B0C">
      <w:numFmt w:val="bullet"/>
      <w:lvlText w:val="•"/>
      <w:lvlJc w:val="left"/>
      <w:pPr>
        <w:ind w:left="8525" w:hanging="360"/>
      </w:pPr>
      <w:rPr>
        <w:rFonts w:hint="default"/>
        <w:lang w:val="cs-CZ" w:eastAsia="en-US" w:bidi="ar-SA"/>
      </w:rPr>
    </w:lvl>
  </w:abstractNum>
  <w:abstractNum w:abstractNumId="1" w15:restartNumberingAfterBreak="0">
    <w:nsid w:val="2CAF6922"/>
    <w:multiLevelType w:val="hybridMultilevel"/>
    <w:tmpl w:val="FE083D6A"/>
    <w:lvl w:ilvl="0" w:tplc="04050011">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DB365CB"/>
    <w:multiLevelType w:val="multilevel"/>
    <w:tmpl w:val="EC785B34"/>
    <w:lvl w:ilvl="0">
      <w:start w:val="3"/>
      <w:numFmt w:val="decimal"/>
      <w:lvlText w:val="%1"/>
      <w:lvlJc w:val="left"/>
      <w:pPr>
        <w:ind w:left="668" w:hanging="552"/>
      </w:pPr>
      <w:rPr>
        <w:rFonts w:hint="default"/>
        <w:lang w:val="cs-CZ" w:eastAsia="en-US" w:bidi="ar-SA"/>
      </w:rPr>
    </w:lvl>
    <w:lvl w:ilvl="1">
      <w:start w:val="2"/>
      <w:numFmt w:val="decimal"/>
      <w:lvlText w:val="%1.%2"/>
      <w:lvlJc w:val="left"/>
      <w:pPr>
        <w:ind w:left="668" w:hanging="552"/>
      </w:pPr>
      <w:rPr>
        <w:rFonts w:hint="default"/>
        <w:lang w:val="cs-CZ" w:eastAsia="en-US" w:bidi="ar-SA"/>
      </w:rPr>
    </w:lvl>
    <w:lvl w:ilvl="2">
      <w:start w:val="1"/>
      <w:numFmt w:val="decimal"/>
      <w:lvlText w:val="%1.%2.%3"/>
      <w:lvlJc w:val="left"/>
      <w:pPr>
        <w:ind w:left="668" w:hanging="552"/>
      </w:pPr>
      <w:rPr>
        <w:rFonts w:hint="default" w:ascii="Arial" w:hAnsi="Arial" w:eastAsia="Arial" w:cs="Arial"/>
        <w:b/>
        <w:bCs/>
        <w:i w:val="0"/>
        <w:iCs w:val="0"/>
        <w:spacing w:val="0"/>
        <w:w w:val="100"/>
        <w:sz w:val="22"/>
        <w:szCs w:val="22"/>
        <w:lang w:val="cs-CZ" w:eastAsia="en-US" w:bidi="ar-SA"/>
      </w:rPr>
    </w:lvl>
    <w:lvl w:ilvl="3">
      <w:numFmt w:val="bullet"/>
      <w:lvlText w:val="•"/>
      <w:lvlJc w:val="left"/>
      <w:pPr>
        <w:ind w:left="3595" w:hanging="552"/>
      </w:pPr>
      <w:rPr>
        <w:rFonts w:hint="default"/>
        <w:lang w:val="cs-CZ" w:eastAsia="en-US" w:bidi="ar-SA"/>
      </w:rPr>
    </w:lvl>
    <w:lvl w:ilvl="4">
      <w:numFmt w:val="bullet"/>
      <w:lvlText w:val="•"/>
      <w:lvlJc w:val="left"/>
      <w:pPr>
        <w:ind w:left="4574" w:hanging="552"/>
      </w:pPr>
      <w:rPr>
        <w:rFonts w:hint="default"/>
        <w:lang w:val="cs-CZ" w:eastAsia="en-US" w:bidi="ar-SA"/>
      </w:rPr>
    </w:lvl>
    <w:lvl w:ilvl="5">
      <w:numFmt w:val="bullet"/>
      <w:lvlText w:val="•"/>
      <w:lvlJc w:val="left"/>
      <w:pPr>
        <w:ind w:left="5553" w:hanging="552"/>
      </w:pPr>
      <w:rPr>
        <w:rFonts w:hint="default"/>
        <w:lang w:val="cs-CZ" w:eastAsia="en-US" w:bidi="ar-SA"/>
      </w:rPr>
    </w:lvl>
    <w:lvl w:ilvl="6">
      <w:numFmt w:val="bullet"/>
      <w:lvlText w:val="•"/>
      <w:lvlJc w:val="left"/>
      <w:pPr>
        <w:ind w:left="6531" w:hanging="552"/>
      </w:pPr>
      <w:rPr>
        <w:rFonts w:hint="default"/>
        <w:lang w:val="cs-CZ" w:eastAsia="en-US" w:bidi="ar-SA"/>
      </w:rPr>
    </w:lvl>
    <w:lvl w:ilvl="7">
      <w:numFmt w:val="bullet"/>
      <w:lvlText w:val="•"/>
      <w:lvlJc w:val="left"/>
      <w:pPr>
        <w:ind w:left="7510" w:hanging="552"/>
      </w:pPr>
      <w:rPr>
        <w:rFonts w:hint="default"/>
        <w:lang w:val="cs-CZ" w:eastAsia="en-US" w:bidi="ar-SA"/>
      </w:rPr>
    </w:lvl>
    <w:lvl w:ilvl="8">
      <w:numFmt w:val="bullet"/>
      <w:lvlText w:val="•"/>
      <w:lvlJc w:val="left"/>
      <w:pPr>
        <w:ind w:left="8489" w:hanging="552"/>
      </w:pPr>
      <w:rPr>
        <w:rFonts w:hint="default"/>
        <w:lang w:val="cs-CZ" w:eastAsia="en-US" w:bidi="ar-SA"/>
      </w:rPr>
    </w:lvl>
  </w:abstractNum>
  <w:abstractNum w:abstractNumId="3" w15:restartNumberingAfterBreak="0">
    <w:nsid w:val="70DB4697"/>
    <w:multiLevelType w:val="hybridMultilevel"/>
    <w:tmpl w:val="FC9CBA0C"/>
    <w:lvl w:ilvl="0" w:tplc="5808B8F4">
      <w:start w:val="1"/>
      <w:numFmt w:val="decimal"/>
      <w:lvlText w:val="%1)"/>
      <w:lvlJc w:val="left"/>
      <w:pPr>
        <w:ind w:left="476" w:hanging="360"/>
      </w:pPr>
      <w:rPr>
        <w:rFonts w:hint="default"/>
      </w:rPr>
    </w:lvl>
    <w:lvl w:ilvl="1" w:tplc="04050019" w:tentative="1">
      <w:start w:val="1"/>
      <w:numFmt w:val="lowerLetter"/>
      <w:lvlText w:val="%2."/>
      <w:lvlJc w:val="left"/>
      <w:pPr>
        <w:ind w:left="1196" w:hanging="360"/>
      </w:pPr>
    </w:lvl>
    <w:lvl w:ilvl="2" w:tplc="0405001B" w:tentative="1">
      <w:start w:val="1"/>
      <w:numFmt w:val="lowerRoman"/>
      <w:lvlText w:val="%3."/>
      <w:lvlJc w:val="right"/>
      <w:pPr>
        <w:ind w:left="1916" w:hanging="180"/>
      </w:pPr>
    </w:lvl>
    <w:lvl w:ilvl="3" w:tplc="0405000F" w:tentative="1">
      <w:start w:val="1"/>
      <w:numFmt w:val="decimal"/>
      <w:lvlText w:val="%4."/>
      <w:lvlJc w:val="left"/>
      <w:pPr>
        <w:ind w:left="2636" w:hanging="360"/>
      </w:pPr>
    </w:lvl>
    <w:lvl w:ilvl="4" w:tplc="04050019" w:tentative="1">
      <w:start w:val="1"/>
      <w:numFmt w:val="lowerLetter"/>
      <w:lvlText w:val="%5."/>
      <w:lvlJc w:val="left"/>
      <w:pPr>
        <w:ind w:left="3356" w:hanging="360"/>
      </w:pPr>
    </w:lvl>
    <w:lvl w:ilvl="5" w:tplc="0405001B" w:tentative="1">
      <w:start w:val="1"/>
      <w:numFmt w:val="lowerRoman"/>
      <w:lvlText w:val="%6."/>
      <w:lvlJc w:val="right"/>
      <w:pPr>
        <w:ind w:left="4076" w:hanging="180"/>
      </w:pPr>
    </w:lvl>
    <w:lvl w:ilvl="6" w:tplc="0405000F" w:tentative="1">
      <w:start w:val="1"/>
      <w:numFmt w:val="decimal"/>
      <w:lvlText w:val="%7."/>
      <w:lvlJc w:val="left"/>
      <w:pPr>
        <w:ind w:left="4796" w:hanging="360"/>
      </w:pPr>
    </w:lvl>
    <w:lvl w:ilvl="7" w:tplc="04050019" w:tentative="1">
      <w:start w:val="1"/>
      <w:numFmt w:val="lowerLetter"/>
      <w:lvlText w:val="%8."/>
      <w:lvlJc w:val="left"/>
      <w:pPr>
        <w:ind w:left="5516" w:hanging="360"/>
      </w:pPr>
    </w:lvl>
    <w:lvl w:ilvl="8" w:tplc="0405001B" w:tentative="1">
      <w:start w:val="1"/>
      <w:numFmt w:val="lowerRoman"/>
      <w:lvlText w:val="%9."/>
      <w:lvlJc w:val="right"/>
      <w:pPr>
        <w:ind w:left="6236" w:hanging="180"/>
      </w:pPr>
    </w:lvl>
  </w:abstractNum>
  <w:num w:numId="1" w16cid:durableId="1973634022">
    <w:abstractNumId w:val="2"/>
  </w:num>
  <w:num w:numId="2" w16cid:durableId="974406071">
    <w:abstractNumId w:val="0"/>
  </w:num>
  <w:num w:numId="3" w16cid:durableId="943000182">
    <w:abstractNumId w:val="1"/>
  </w:num>
  <w:num w:numId="4" w16cid:durableId="4113969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11FC9"/>
    <w:rsid w:val="00013C71"/>
    <w:rsid w:val="00014931"/>
    <w:rsid w:val="00015456"/>
    <w:rsid w:val="00017329"/>
    <w:rsid w:val="000200A8"/>
    <w:rsid w:val="000238EB"/>
    <w:rsid w:val="00025F4B"/>
    <w:rsid w:val="0002689E"/>
    <w:rsid w:val="0003060D"/>
    <w:rsid w:val="000315B5"/>
    <w:rsid w:val="000355BB"/>
    <w:rsid w:val="00041479"/>
    <w:rsid w:val="00060103"/>
    <w:rsid w:val="0007334A"/>
    <w:rsid w:val="00075386"/>
    <w:rsid w:val="00075B32"/>
    <w:rsid w:val="0007774E"/>
    <w:rsid w:val="00077F40"/>
    <w:rsid w:val="000836D3"/>
    <w:rsid w:val="00090049"/>
    <w:rsid w:val="00092A5E"/>
    <w:rsid w:val="00092E34"/>
    <w:rsid w:val="000A1E07"/>
    <w:rsid w:val="000C0D93"/>
    <w:rsid w:val="000C148B"/>
    <w:rsid w:val="000C49FE"/>
    <w:rsid w:val="000D416A"/>
    <w:rsid w:val="000D7BFA"/>
    <w:rsid w:val="000E0224"/>
    <w:rsid w:val="000E11AB"/>
    <w:rsid w:val="000E12AA"/>
    <w:rsid w:val="000F35B9"/>
    <w:rsid w:val="000F548A"/>
    <w:rsid w:val="000F55BD"/>
    <w:rsid w:val="001121FD"/>
    <w:rsid w:val="001122F4"/>
    <w:rsid w:val="00115BB3"/>
    <w:rsid w:val="001241F5"/>
    <w:rsid w:val="001252E6"/>
    <w:rsid w:val="00125BFC"/>
    <w:rsid w:val="00126208"/>
    <w:rsid w:val="00127655"/>
    <w:rsid w:val="00130089"/>
    <w:rsid w:val="001305F0"/>
    <w:rsid w:val="0014282C"/>
    <w:rsid w:val="001476B1"/>
    <w:rsid w:val="001539D9"/>
    <w:rsid w:val="00153A56"/>
    <w:rsid w:val="00156D94"/>
    <w:rsid w:val="001649DF"/>
    <w:rsid w:val="00166D98"/>
    <w:rsid w:val="0017188A"/>
    <w:rsid w:val="00174010"/>
    <w:rsid w:val="001746D8"/>
    <w:rsid w:val="00184534"/>
    <w:rsid w:val="00184ADC"/>
    <w:rsid w:val="00187894"/>
    <w:rsid w:val="00190CF2"/>
    <w:rsid w:val="00191E1D"/>
    <w:rsid w:val="001A1312"/>
    <w:rsid w:val="001A258B"/>
    <w:rsid w:val="001A3077"/>
    <w:rsid w:val="001A3632"/>
    <w:rsid w:val="001A5271"/>
    <w:rsid w:val="001C110D"/>
    <w:rsid w:val="001C5202"/>
    <w:rsid w:val="001C64C3"/>
    <w:rsid w:val="001D11EB"/>
    <w:rsid w:val="001D1A0E"/>
    <w:rsid w:val="001D7E69"/>
    <w:rsid w:val="001E1ED4"/>
    <w:rsid w:val="001E30E0"/>
    <w:rsid w:val="001E72CF"/>
    <w:rsid w:val="001F3665"/>
    <w:rsid w:val="001F6292"/>
    <w:rsid w:val="001F720D"/>
    <w:rsid w:val="00203560"/>
    <w:rsid w:val="00203BF9"/>
    <w:rsid w:val="0020736D"/>
    <w:rsid w:val="002073E4"/>
    <w:rsid w:val="00210096"/>
    <w:rsid w:val="002137B4"/>
    <w:rsid w:val="00214929"/>
    <w:rsid w:val="002207B3"/>
    <w:rsid w:val="00230B4B"/>
    <w:rsid w:val="002529A2"/>
    <w:rsid w:val="00252E4C"/>
    <w:rsid w:val="0025304E"/>
    <w:rsid w:val="002533E9"/>
    <w:rsid w:val="0028277C"/>
    <w:rsid w:val="002876B2"/>
    <w:rsid w:val="00290D87"/>
    <w:rsid w:val="00293F18"/>
    <w:rsid w:val="0029432B"/>
    <w:rsid w:val="00294BEA"/>
    <w:rsid w:val="002A0D78"/>
    <w:rsid w:val="002A0FE3"/>
    <w:rsid w:val="002A25E9"/>
    <w:rsid w:val="002A7B72"/>
    <w:rsid w:val="002B1D2A"/>
    <w:rsid w:val="002B206F"/>
    <w:rsid w:val="002C715A"/>
    <w:rsid w:val="002D2760"/>
    <w:rsid w:val="002E7B07"/>
    <w:rsid w:val="002F1820"/>
    <w:rsid w:val="002F5432"/>
    <w:rsid w:val="002F59A4"/>
    <w:rsid w:val="00305A31"/>
    <w:rsid w:val="003066F6"/>
    <w:rsid w:val="0031382C"/>
    <w:rsid w:val="00313DB9"/>
    <w:rsid w:val="003151C6"/>
    <w:rsid w:val="00320056"/>
    <w:rsid w:val="003224D1"/>
    <w:rsid w:val="00323950"/>
    <w:rsid w:val="003243DE"/>
    <w:rsid w:val="00324EC6"/>
    <w:rsid w:val="00325D8E"/>
    <w:rsid w:val="00330313"/>
    <w:rsid w:val="003330DA"/>
    <w:rsid w:val="003412D2"/>
    <w:rsid w:val="00343C5A"/>
    <w:rsid w:val="00343FB0"/>
    <w:rsid w:val="00355BCA"/>
    <w:rsid w:val="0035672E"/>
    <w:rsid w:val="003572A1"/>
    <w:rsid w:val="003773E9"/>
    <w:rsid w:val="00380E54"/>
    <w:rsid w:val="00382E19"/>
    <w:rsid w:val="00383489"/>
    <w:rsid w:val="0038578B"/>
    <w:rsid w:val="003937CE"/>
    <w:rsid w:val="00393EE9"/>
    <w:rsid w:val="003A7427"/>
    <w:rsid w:val="003B25BD"/>
    <w:rsid w:val="003B76CD"/>
    <w:rsid w:val="003C59FE"/>
    <w:rsid w:val="003D72E1"/>
    <w:rsid w:val="003D78CC"/>
    <w:rsid w:val="003E143D"/>
    <w:rsid w:val="003F5027"/>
    <w:rsid w:val="003F7D2E"/>
    <w:rsid w:val="00400859"/>
    <w:rsid w:val="004029FC"/>
    <w:rsid w:val="004040CC"/>
    <w:rsid w:val="00405DCF"/>
    <w:rsid w:val="0041125F"/>
    <w:rsid w:val="004211CF"/>
    <w:rsid w:val="0042190C"/>
    <w:rsid w:val="00422480"/>
    <w:rsid w:val="00423944"/>
    <w:rsid w:val="0043002C"/>
    <w:rsid w:val="004308E6"/>
    <w:rsid w:val="00434446"/>
    <w:rsid w:val="00440813"/>
    <w:rsid w:val="0046190B"/>
    <w:rsid w:val="00465C97"/>
    <w:rsid w:val="00471D00"/>
    <w:rsid w:val="004727D3"/>
    <w:rsid w:val="00476654"/>
    <w:rsid w:val="00476CC0"/>
    <w:rsid w:val="00483A46"/>
    <w:rsid w:val="0049589B"/>
    <w:rsid w:val="004A0D55"/>
    <w:rsid w:val="004B210A"/>
    <w:rsid w:val="004B49B0"/>
    <w:rsid w:val="004C1C4E"/>
    <w:rsid w:val="004C7FF8"/>
    <w:rsid w:val="004D1C84"/>
    <w:rsid w:val="004D2472"/>
    <w:rsid w:val="004D3E75"/>
    <w:rsid w:val="004E6676"/>
    <w:rsid w:val="004F1AED"/>
    <w:rsid w:val="005046F7"/>
    <w:rsid w:val="00511B6E"/>
    <w:rsid w:val="00511DB7"/>
    <w:rsid w:val="00513B8D"/>
    <w:rsid w:val="0051671C"/>
    <w:rsid w:val="00516A2C"/>
    <w:rsid w:val="0051753F"/>
    <w:rsid w:val="00526A64"/>
    <w:rsid w:val="00526E3E"/>
    <w:rsid w:val="005311E2"/>
    <w:rsid w:val="0053271C"/>
    <w:rsid w:val="00533D56"/>
    <w:rsid w:val="00542A27"/>
    <w:rsid w:val="005436E1"/>
    <w:rsid w:val="0054490C"/>
    <w:rsid w:val="00552AD7"/>
    <w:rsid w:val="0055718E"/>
    <w:rsid w:val="00557A6A"/>
    <w:rsid w:val="0056052A"/>
    <w:rsid w:val="00561F5E"/>
    <w:rsid w:val="005635FC"/>
    <w:rsid w:val="005657A9"/>
    <w:rsid w:val="00565ED9"/>
    <w:rsid w:val="005716C5"/>
    <w:rsid w:val="00574E6A"/>
    <w:rsid w:val="00582E7B"/>
    <w:rsid w:val="0058359B"/>
    <w:rsid w:val="005875CA"/>
    <w:rsid w:val="00593FCF"/>
    <w:rsid w:val="005B436C"/>
    <w:rsid w:val="005C2F2D"/>
    <w:rsid w:val="005C7FE6"/>
    <w:rsid w:val="005D3F2F"/>
    <w:rsid w:val="005D65B3"/>
    <w:rsid w:val="005E6B0C"/>
    <w:rsid w:val="006150AC"/>
    <w:rsid w:val="006173CF"/>
    <w:rsid w:val="006222C4"/>
    <w:rsid w:val="00622AA8"/>
    <w:rsid w:val="006238E5"/>
    <w:rsid w:val="006370D4"/>
    <w:rsid w:val="00644BE4"/>
    <w:rsid w:val="00651C40"/>
    <w:rsid w:val="006536AE"/>
    <w:rsid w:val="00661D48"/>
    <w:rsid w:val="00674661"/>
    <w:rsid w:val="00676949"/>
    <w:rsid w:val="006869CF"/>
    <w:rsid w:val="0069786F"/>
    <w:rsid w:val="006A2C44"/>
    <w:rsid w:val="006A655D"/>
    <w:rsid w:val="006B7602"/>
    <w:rsid w:val="006B7A59"/>
    <w:rsid w:val="006C5A49"/>
    <w:rsid w:val="006D21F3"/>
    <w:rsid w:val="006E0DA2"/>
    <w:rsid w:val="006E1169"/>
    <w:rsid w:val="006E2348"/>
    <w:rsid w:val="006E6F7F"/>
    <w:rsid w:val="006E79D8"/>
    <w:rsid w:val="006F4755"/>
    <w:rsid w:val="006F507D"/>
    <w:rsid w:val="006F66FF"/>
    <w:rsid w:val="00707C9D"/>
    <w:rsid w:val="00710C84"/>
    <w:rsid w:val="00712426"/>
    <w:rsid w:val="00720F47"/>
    <w:rsid w:val="007221EF"/>
    <w:rsid w:val="00734AF8"/>
    <w:rsid w:val="00735788"/>
    <w:rsid w:val="00740C6D"/>
    <w:rsid w:val="007413DE"/>
    <w:rsid w:val="00741A14"/>
    <w:rsid w:val="0074210A"/>
    <w:rsid w:val="007435E1"/>
    <w:rsid w:val="0075003C"/>
    <w:rsid w:val="00757728"/>
    <w:rsid w:val="007645B3"/>
    <w:rsid w:val="00765CB7"/>
    <w:rsid w:val="00770B9E"/>
    <w:rsid w:val="00773B1F"/>
    <w:rsid w:val="007774E4"/>
    <w:rsid w:val="00782D56"/>
    <w:rsid w:val="007860FA"/>
    <w:rsid w:val="00792F8C"/>
    <w:rsid w:val="00795096"/>
    <w:rsid w:val="007A2910"/>
    <w:rsid w:val="007B7DC7"/>
    <w:rsid w:val="007C0BB8"/>
    <w:rsid w:val="007C1B9C"/>
    <w:rsid w:val="007D0409"/>
    <w:rsid w:val="007E3037"/>
    <w:rsid w:val="007E3440"/>
    <w:rsid w:val="007E39F7"/>
    <w:rsid w:val="007E4697"/>
    <w:rsid w:val="007F1C86"/>
    <w:rsid w:val="008145E7"/>
    <w:rsid w:val="00815596"/>
    <w:rsid w:val="00816742"/>
    <w:rsid w:val="00816F6F"/>
    <w:rsid w:val="00820212"/>
    <w:rsid w:val="00826286"/>
    <w:rsid w:val="00827FB8"/>
    <w:rsid w:val="008309A4"/>
    <w:rsid w:val="00835740"/>
    <w:rsid w:val="00842199"/>
    <w:rsid w:val="00842BAC"/>
    <w:rsid w:val="0084621F"/>
    <w:rsid w:val="00846D48"/>
    <w:rsid w:val="00857C1F"/>
    <w:rsid w:val="00860F30"/>
    <w:rsid w:val="0086333D"/>
    <w:rsid w:val="00864BAF"/>
    <w:rsid w:val="00865962"/>
    <w:rsid w:val="00871A83"/>
    <w:rsid w:val="00873024"/>
    <w:rsid w:val="00876089"/>
    <w:rsid w:val="008764FC"/>
    <w:rsid w:val="00877A8A"/>
    <w:rsid w:val="00881770"/>
    <w:rsid w:val="00883188"/>
    <w:rsid w:val="00884630"/>
    <w:rsid w:val="00890AAA"/>
    <w:rsid w:val="00891777"/>
    <w:rsid w:val="008A0424"/>
    <w:rsid w:val="008A1C4B"/>
    <w:rsid w:val="008A3E32"/>
    <w:rsid w:val="008A6A11"/>
    <w:rsid w:val="008B0A17"/>
    <w:rsid w:val="008B383F"/>
    <w:rsid w:val="008C67D5"/>
    <w:rsid w:val="008D2CCB"/>
    <w:rsid w:val="008D505C"/>
    <w:rsid w:val="008D65BB"/>
    <w:rsid w:val="008D6A3D"/>
    <w:rsid w:val="008D7F28"/>
    <w:rsid w:val="008E505B"/>
    <w:rsid w:val="008F376F"/>
    <w:rsid w:val="00904014"/>
    <w:rsid w:val="00915566"/>
    <w:rsid w:val="009206A7"/>
    <w:rsid w:val="00921504"/>
    <w:rsid w:val="00921934"/>
    <w:rsid w:val="00923FDF"/>
    <w:rsid w:val="00926EA0"/>
    <w:rsid w:val="00931958"/>
    <w:rsid w:val="00931F15"/>
    <w:rsid w:val="0093211D"/>
    <w:rsid w:val="00945075"/>
    <w:rsid w:val="009503C4"/>
    <w:rsid w:val="00964638"/>
    <w:rsid w:val="009659F5"/>
    <w:rsid w:val="00970720"/>
    <w:rsid w:val="00971E2A"/>
    <w:rsid w:val="009744BC"/>
    <w:rsid w:val="00980FD9"/>
    <w:rsid w:val="00982334"/>
    <w:rsid w:val="00983D12"/>
    <w:rsid w:val="0098460F"/>
    <w:rsid w:val="009867E9"/>
    <w:rsid w:val="00987603"/>
    <w:rsid w:val="00987E95"/>
    <w:rsid w:val="0099059B"/>
    <w:rsid w:val="009925A5"/>
    <w:rsid w:val="009950DD"/>
    <w:rsid w:val="009A06A6"/>
    <w:rsid w:val="009A50F8"/>
    <w:rsid w:val="009B0FEE"/>
    <w:rsid w:val="009B3122"/>
    <w:rsid w:val="009C0B30"/>
    <w:rsid w:val="009C3EC5"/>
    <w:rsid w:val="009C3F65"/>
    <w:rsid w:val="009E2ABE"/>
    <w:rsid w:val="009E7A4C"/>
    <w:rsid w:val="00A024D5"/>
    <w:rsid w:val="00A02E84"/>
    <w:rsid w:val="00A04C19"/>
    <w:rsid w:val="00A11C59"/>
    <w:rsid w:val="00A14FFD"/>
    <w:rsid w:val="00A1589A"/>
    <w:rsid w:val="00A160B1"/>
    <w:rsid w:val="00A167D5"/>
    <w:rsid w:val="00A208BC"/>
    <w:rsid w:val="00A225C5"/>
    <w:rsid w:val="00A2322A"/>
    <w:rsid w:val="00A233E3"/>
    <w:rsid w:val="00A253A5"/>
    <w:rsid w:val="00A3470F"/>
    <w:rsid w:val="00A402E9"/>
    <w:rsid w:val="00A438B9"/>
    <w:rsid w:val="00A560DD"/>
    <w:rsid w:val="00A602D6"/>
    <w:rsid w:val="00A616D3"/>
    <w:rsid w:val="00A672B2"/>
    <w:rsid w:val="00A71E47"/>
    <w:rsid w:val="00A81756"/>
    <w:rsid w:val="00A87CD4"/>
    <w:rsid w:val="00A92B70"/>
    <w:rsid w:val="00A961A7"/>
    <w:rsid w:val="00AA46BC"/>
    <w:rsid w:val="00AA57A7"/>
    <w:rsid w:val="00AA7F1D"/>
    <w:rsid w:val="00AC5607"/>
    <w:rsid w:val="00AD4850"/>
    <w:rsid w:val="00AD6DC6"/>
    <w:rsid w:val="00AD7729"/>
    <w:rsid w:val="00AE176E"/>
    <w:rsid w:val="00AE58C3"/>
    <w:rsid w:val="00AE6C82"/>
    <w:rsid w:val="00AE77F3"/>
    <w:rsid w:val="00AF1CAC"/>
    <w:rsid w:val="00AF36E4"/>
    <w:rsid w:val="00AF68FB"/>
    <w:rsid w:val="00AF7371"/>
    <w:rsid w:val="00B00A9B"/>
    <w:rsid w:val="00B04D9C"/>
    <w:rsid w:val="00B061A1"/>
    <w:rsid w:val="00B068BE"/>
    <w:rsid w:val="00B1721B"/>
    <w:rsid w:val="00B21305"/>
    <w:rsid w:val="00B24378"/>
    <w:rsid w:val="00B266BD"/>
    <w:rsid w:val="00B27A5D"/>
    <w:rsid w:val="00B30004"/>
    <w:rsid w:val="00B33A9A"/>
    <w:rsid w:val="00B3566C"/>
    <w:rsid w:val="00B44427"/>
    <w:rsid w:val="00B46E7B"/>
    <w:rsid w:val="00B51D14"/>
    <w:rsid w:val="00B53087"/>
    <w:rsid w:val="00B54B23"/>
    <w:rsid w:val="00B64269"/>
    <w:rsid w:val="00B66A83"/>
    <w:rsid w:val="00B66D59"/>
    <w:rsid w:val="00B70336"/>
    <w:rsid w:val="00B70BA1"/>
    <w:rsid w:val="00B801A0"/>
    <w:rsid w:val="00B84F21"/>
    <w:rsid w:val="00B855F2"/>
    <w:rsid w:val="00B901C5"/>
    <w:rsid w:val="00B95687"/>
    <w:rsid w:val="00B96D5C"/>
    <w:rsid w:val="00B97144"/>
    <w:rsid w:val="00BA1F14"/>
    <w:rsid w:val="00BA2C4B"/>
    <w:rsid w:val="00BA467F"/>
    <w:rsid w:val="00BA56A4"/>
    <w:rsid w:val="00BA5E66"/>
    <w:rsid w:val="00BB0381"/>
    <w:rsid w:val="00BB0CEE"/>
    <w:rsid w:val="00BB28BC"/>
    <w:rsid w:val="00BB3DF3"/>
    <w:rsid w:val="00BC646A"/>
    <w:rsid w:val="00BC747A"/>
    <w:rsid w:val="00BC767E"/>
    <w:rsid w:val="00BD5F97"/>
    <w:rsid w:val="00BE1201"/>
    <w:rsid w:val="00BE1798"/>
    <w:rsid w:val="00BF6F4D"/>
    <w:rsid w:val="00BF724E"/>
    <w:rsid w:val="00C00CB6"/>
    <w:rsid w:val="00C038FB"/>
    <w:rsid w:val="00C049EA"/>
    <w:rsid w:val="00C05F89"/>
    <w:rsid w:val="00C06FA9"/>
    <w:rsid w:val="00C17BC6"/>
    <w:rsid w:val="00C263BF"/>
    <w:rsid w:val="00C3724E"/>
    <w:rsid w:val="00C42D81"/>
    <w:rsid w:val="00C4439E"/>
    <w:rsid w:val="00C44671"/>
    <w:rsid w:val="00C45D0A"/>
    <w:rsid w:val="00C45D5D"/>
    <w:rsid w:val="00C70474"/>
    <w:rsid w:val="00C8244D"/>
    <w:rsid w:val="00C82856"/>
    <w:rsid w:val="00C85898"/>
    <w:rsid w:val="00C875C3"/>
    <w:rsid w:val="00C87DD2"/>
    <w:rsid w:val="00C9587F"/>
    <w:rsid w:val="00CA4F66"/>
    <w:rsid w:val="00CA5EDA"/>
    <w:rsid w:val="00CA6319"/>
    <w:rsid w:val="00CA6A0C"/>
    <w:rsid w:val="00CB0503"/>
    <w:rsid w:val="00CB168D"/>
    <w:rsid w:val="00CB39CB"/>
    <w:rsid w:val="00CC19C5"/>
    <w:rsid w:val="00CD6800"/>
    <w:rsid w:val="00CD7C02"/>
    <w:rsid w:val="00CE0EE4"/>
    <w:rsid w:val="00CE1AA5"/>
    <w:rsid w:val="00CE4381"/>
    <w:rsid w:val="00CE5EFC"/>
    <w:rsid w:val="00CF2766"/>
    <w:rsid w:val="00CF6608"/>
    <w:rsid w:val="00D01AA7"/>
    <w:rsid w:val="00D03B03"/>
    <w:rsid w:val="00D03E87"/>
    <w:rsid w:val="00D10142"/>
    <w:rsid w:val="00D217F3"/>
    <w:rsid w:val="00D447D0"/>
    <w:rsid w:val="00D45049"/>
    <w:rsid w:val="00D477F4"/>
    <w:rsid w:val="00D50A85"/>
    <w:rsid w:val="00D5569D"/>
    <w:rsid w:val="00D609BC"/>
    <w:rsid w:val="00D71BF2"/>
    <w:rsid w:val="00D722F5"/>
    <w:rsid w:val="00D83E05"/>
    <w:rsid w:val="00D9078D"/>
    <w:rsid w:val="00D90CE1"/>
    <w:rsid w:val="00D92053"/>
    <w:rsid w:val="00D95CFA"/>
    <w:rsid w:val="00DA3D8C"/>
    <w:rsid w:val="00DA5A7D"/>
    <w:rsid w:val="00DB17BE"/>
    <w:rsid w:val="00DB5113"/>
    <w:rsid w:val="00DB5D73"/>
    <w:rsid w:val="00DC10DB"/>
    <w:rsid w:val="00DC4A8F"/>
    <w:rsid w:val="00DD2D0F"/>
    <w:rsid w:val="00DD398C"/>
    <w:rsid w:val="00DD5DCC"/>
    <w:rsid w:val="00DE0465"/>
    <w:rsid w:val="00DF6FAE"/>
    <w:rsid w:val="00DF79C6"/>
    <w:rsid w:val="00E019B3"/>
    <w:rsid w:val="00E0683E"/>
    <w:rsid w:val="00E24C9E"/>
    <w:rsid w:val="00E41567"/>
    <w:rsid w:val="00E440F0"/>
    <w:rsid w:val="00E45400"/>
    <w:rsid w:val="00E457F8"/>
    <w:rsid w:val="00E526C5"/>
    <w:rsid w:val="00E5578E"/>
    <w:rsid w:val="00E6347B"/>
    <w:rsid w:val="00E70D35"/>
    <w:rsid w:val="00E73D65"/>
    <w:rsid w:val="00E740CC"/>
    <w:rsid w:val="00E74BA4"/>
    <w:rsid w:val="00E85F97"/>
    <w:rsid w:val="00E92FAD"/>
    <w:rsid w:val="00E93A05"/>
    <w:rsid w:val="00E94C8D"/>
    <w:rsid w:val="00E96314"/>
    <w:rsid w:val="00EB270D"/>
    <w:rsid w:val="00EB3283"/>
    <w:rsid w:val="00EB41D4"/>
    <w:rsid w:val="00EC1728"/>
    <w:rsid w:val="00EC579D"/>
    <w:rsid w:val="00EC688B"/>
    <w:rsid w:val="00EC7944"/>
    <w:rsid w:val="00ED0BF9"/>
    <w:rsid w:val="00ED35E3"/>
    <w:rsid w:val="00ED36BD"/>
    <w:rsid w:val="00ED3ACF"/>
    <w:rsid w:val="00EE2F5B"/>
    <w:rsid w:val="00EE56DF"/>
    <w:rsid w:val="00EF3D67"/>
    <w:rsid w:val="00EF4E9F"/>
    <w:rsid w:val="00EF6BF0"/>
    <w:rsid w:val="00F20D06"/>
    <w:rsid w:val="00F20EDD"/>
    <w:rsid w:val="00F21FBB"/>
    <w:rsid w:val="00F270DE"/>
    <w:rsid w:val="00F357C1"/>
    <w:rsid w:val="00F422A2"/>
    <w:rsid w:val="00F45BB0"/>
    <w:rsid w:val="00F55FC5"/>
    <w:rsid w:val="00F621D3"/>
    <w:rsid w:val="00F63850"/>
    <w:rsid w:val="00F669A0"/>
    <w:rsid w:val="00F71063"/>
    <w:rsid w:val="00F72745"/>
    <w:rsid w:val="00F76B3D"/>
    <w:rsid w:val="00F903A8"/>
    <w:rsid w:val="00F931BE"/>
    <w:rsid w:val="00F95594"/>
    <w:rsid w:val="00FA2009"/>
    <w:rsid w:val="00FA3466"/>
    <w:rsid w:val="00FA743A"/>
    <w:rsid w:val="00FB4AF2"/>
    <w:rsid w:val="00FB599E"/>
    <w:rsid w:val="00FC2672"/>
    <w:rsid w:val="00FC3F87"/>
    <w:rsid w:val="00FD5769"/>
    <w:rsid w:val="00FE0583"/>
    <w:rsid w:val="00FE0A71"/>
    <w:rsid w:val="00FE1E63"/>
    <w:rsid w:val="00FE20EE"/>
    <w:rsid w:val="00FE6F50"/>
    <w:rsid w:val="13402EF5"/>
    <w:rsid w:val="15AB2DAA"/>
    <w:rsid w:val="4BE3F2D4"/>
    <w:rsid w:val="5A204D2A"/>
    <w:rsid w:val="5D9E04A7"/>
    <w:rsid w:val="7827A4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93CD722F-5A2D-41AB-991C-187FB5DA5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style>
  <w:style w:type="paragraph" w:styleId="Nadpis1">
    <w:name w:val="heading 1"/>
    <w:basedOn w:val="Normln"/>
    <w:next w:val="Normln"/>
    <w:link w:val="Nadpis1Char"/>
    <w:uiPriority w:val="9"/>
    <w:qFormat/>
    <w:rsid w:val="00465C9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65C9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character" w:styleId="Nadpis1Char" w:customStyle="1">
    <w:name w:val="Nadpis 1 Char"/>
    <w:basedOn w:val="Standardnpsmoodstavce"/>
    <w:link w:val="Nadpis1"/>
    <w:uiPriority w:val="9"/>
    <w:rsid w:val="00465C97"/>
    <w:rPr>
      <w:rFonts w:asciiTheme="majorHAnsi" w:hAnsiTheme="majorHAnsi" w:eastAsiaTheme="majorEastAsia" w:cstheme="majorBidi"/>
      <w:color w:val="0F4761" w:themeColor="accent1" w:themeShade="BF"/>
      <w:sz w:val="40"/>
      <w:szCs w:val="40"/>
    </w:rPr>
  </w:style>
  <w:style w:type="character" w:styleId="Nadpis2Char" w:customStyle="1">
    <w:name w:val="Nadpis 2 Char"/>
    <w:basedOn w:val="Standardnpsmoodstavce"/>
    <w:link w:val="Nadpis2"/>
    <w:uiPriority w:val="9"/>
    <w:semiHidden/>
    <w:rsid w:val="00465C97"/>
    <w:rPr>
      <w:rFonts w:asciiTheme="majorHAnsi" w:hAnsiTheme="majorHAnsi" w:eastAsiaTheme="majorEastAsia" w:cstheme="majorBidi"/>
      <w:color w:val="0F4761" w:themeColor="accent1" w:themeShade="BF"/>
      <w:sz w:val="32"/>
      <w:szCs w:val="32"/>
    </w:rPr>
  </w:style>
  <w:style w:type="character" w:styleId="Nadpis3Char" w:customStyle="1">
    <w:name w:val="Nadpis 3 Char"/>
    <w:basedOn w:val="Standardnpsmoodstavce"/>
    <w:link w:val="Nadpis3"/>
    <w:uiPriority w:val="9"/>
    <w:semiHidden/>
    <w:rsid w:val="00465C97"/>
    <w:rPr>
      <w:rFonts w:eastAsiaTheme="majorEastAsia" w:cstheme="majorBidi"/>
      <w:color w:val="0F4761" w:themeColor="accent1" w:themeShade="BF"/>
      <w:sz w:val="28"/>
      <w:szCs w:val="28"/>
    </w:rPr>
  </w:style>
  <w:style w:type="character" w:styleId="Nadpis4Char" w:customStyle="1">
    <w:name w:val="Nadpis 4 Char"/>
    <w:basedOn w:val="Standardnpsmoodstavce"/>
    <w:link w:val="Nadpis4"/>
    <w:uiPriority w:val="9"/>
    <w:semiHidden/>
    <w:rsid w:val="00465C97"/>
    <w:rPr>
      <w:rFonts w:eastAsiaTheme="majorEastAsia" w:cstheme="majorBidi"/>
      <w:i/>
      <w:iCs/>
      <w:color w:val="0F4761" w:themeColor="accent1" w:themeShade="BF"/>
    </w:rPr>
  </w:style>
  <w:style w:type="character" w:styleId="Nadpis5Char" w:customStyle="1">
    <w:name w:val="Nadpis 5 Char"/>
    <w:basedOn w:val="Standardnpsmoodstavce"/>
    <w:link w:val="Nadpis5"/>
    <w:uiPriority w:val="9"/>
    <w:semiHidden/>
    <w:rsid w:val="00465C97"/>
    <w:rPr>
      <w:rFonts w:eastAsiaTheme="majorEastAsia" w:cstheme="majorBidi"/>
      <w:color w:val="0F4761" w:themeColor="accent1" w:themeShade="BF"/>
    </w:rPr>
  </w:style>
  <w:style w:type="character" w:styleId="Nadpis6Char" w:customStyle="1">
    <w:name w:val="Nadpis 6 Char"/>
    <w:basedOn w:val="Standardnpsmoodstavce"/>
    <w:link w:val="Nadpis6"/>
    <w:uiPriority w:val="9"/>
    <w:semiHidden/>
    <w:rsid w:val="00465C97"/>
    <w:rPr>
      <w:rFonts w:eastAsiaTheme="majorEastAsia" w:cstheme="majorBidi"/>
      <w:i/>
      <w:iCs/>
      <w:color w:val="595959" w:themeColor="text1" w:themeTint="A6"/>
    </w:rPr>
  </w:style>
  <w:style w:type="character" w:styleId="Nadpis7Char" w:customStyle="1">
    <w:name w:val="Nadpis 7 Char"/>
    <w:basedOn w:val="Standardnpsmoodstavce"/>
    <w:link w:val="Nadpis7"/>
    <w:uiPriority w:val="9"/>
    <w:semiHidden/>
    <w:rsid w:val="00465C97"/>
    <w:rPr>
      <w:rFonts w:eastAsiaTheme="majorEastAsia" w:cstheme="majorBidi"/>
      <w:color w:val="595959" w:themeColor="text1" w:themeTint="A6"/>
    </w:rPr>
  </w:style>
  <w:style w:type="character" w:styleId="Nadpis8Char" w:customStyle="1">
    <w:name w:val="Nadpis 8 Char"/>
    <w:basedOn w:val="Standardnpsmoodstavce"/>
    <w:link w:val="Nadpis8"/>
    <w:uiPriority w:val="9"/>
    <w:semiHidden/>
    <w:rsid w:val="00465C97"/>
    <w:rPr>
      <w:rFonts w:eastAsiaTheme="majorEastAsia" w:cstheme="majorBidi"/>
      <w:i/>
      <w:iCs/>
      <w:color w:val="272727" w:themeColor="text1" w:themeTint="D8"/>
    </w:rPr>
  </w:style>
  <w:style w:type="character" w:styleId="Nadpis9Char" w:customStyle="1">
    <w:name w:val="Nadpis 9 Char"/>
    <w:basedOn w:val="Standardnpsmoodstavce"/>
    <w:link w:val="Nadpis9"/>
    <w:uiPriority w:val="9"/>
    <w:semiHidden/>
    <w:rsid w:val="00465C97"/>
    <w:rPr>
      <w:rFonts w:eastAsiaTheme="majorEastAsia" w:cstheme="majorBidi"/>
      <w:color w:val="272727" w:themeColor="text1" w:themeTint="D8"/>
    </w:rPr>
  </w:style>
  <w:style w:type="paragraph" w:styleId="Nzev">
    <w:name w:val="Title"/>
    <w:basedOn w:val="Normln"/>
    <w:next w:val="Normln"/>
    <w:link w:val="NzevChar"/>
    <w:uiPriority w:val="10"/>
    <w:qFormat/>
    <w:rsid w:val="00465C97"/>
    <w:pPr>
      <w:spacing w:after="80" w:line="240" w:lineRule="auto"/>
      <w:contextualSpacing/>
    </w:pPr>
    <w:rPr>
      <w:rFonts w:asciiTheme="majorHAnsi" w:hAnsiTheme="majorHAnsi" w:eastAsiaTheme="majorEastAsia" w:cstheme="majorBidi"/>
      <w:spacing w:val="-10"/>
      <w:kern w:val="28"/>
      <w:sz w:val="56"/>
      <w:szCs w:val="56"/>
    </w:rPr>
  </w:style>
  <w:style w:type="character" w:styleId="NzevChar" w:customStyle="1">
    <w:name w:val="Název Char"/>
    <w:basedOn w:val="Standardnpsmoodstavce"/>
    <w:link w:val="Nzev"/>
    <w:uiPriority w:val="10"/>
    <w:rsid w:val="00465C97"/>
    <w:rPr>
      <w:rFonts w:asciiTheme="majorHAnsi" w:hAnsiTheme="majorHAnsi" w:eastAsiaTheme="majorEastAsia" w:cstheme="majorBidi"/>
      <w:spacing w:val="-10"/>
      <w:kern w:val="28"/>
      <w:sz w:val="56"/>
      <w:szCs w:val="56"/>
    </w:rPr>
  </w:style>
  <w:style w:type="paragraph" w:styleId="Podnadpis">
    <w:name w:val="Subtitle"/>
    <w:basedOn w:val="Normln"/>
    <w:next w:val="Normln"/>
    <w:link w:val="PodnadpisChar"/>
    <w:uiPriority w:val="11"/>
    <w:qFormat/>
    <w:rsid w:val="00465C97"/>
    <w:pPr>
      <w:numPr>
        <w:ilvl w:val="1"/>
      </w:numPr>
    </w:pPr>
    <w:rPr>
      <w:rFonts w:eastAsiaTheme="majorEastAsia" w:cstheme="majorBidi"/>
      <w:color w:val="595959" w:themeColor="text1" w:themeTint="A6"/>
      <w:spacing w:val="15"/>
      <w:sz w:val="28"/>
      <w:szCs w:val="28"/>
    </w:rPr>
  </w:style>
  <w:style w:type="character" w:styleId="PodnadpisChar" w:customStyle="1">
    <w:name w:val="Podnadpis Char"/>
    <w:basedOn w:val="Standardnpsmoodstavce"/>
    <w:link w:val="Podnadpis"/>
    <w:uiPriority w:val="11"/>
    <w:rsid w:val="00465C97"/>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65C97"/>
    <w:pPr>
      <w:spacing w:before="160"/>
      <w:jc w:val="center"/>
    </w:pPr>
    <w:rPr>
      <w:i/>
      <w:iCs/>
      <w:color w:val="404040" w:themeColor="text1" w:themeTint="BF"/>
    </w:rPr>
  </w:style>
  <w:style w:type="character" w:styleId="CittChar" w:customStyle="1">
    <w:name w:val="Citát Char"/>
    <w:basedOn w:val="Standardnpsmoodstavce"/>
    <w:link w:val="Citt"/>
    <w:uiPriority w:val="29"/>
    <w:rsid w:val="00465C97"/>
    <w:rPr>
      <w:i/>
      <w:iCs/>
      <w:color w:val="404040" w:themeColor="text1" w:themeTint="BF"/>
    </w:rPr>
  </w:style>
  <w:style w:type="paragraph" w:styleId="Odstavecseseznamem">
    <w:name w:val="List Paragraph"/>
    <w:basedOn w:val="Normln"/>
    <w:uiPriority w:val="1"/>
    <w:qFormat/>
    <w:rsid w:val="00465C97"/>
    <w:pPr>
      <w:ind w:left="720"/>
      <w:contextualSpacing/>
    </w:pPr>
  </w:style>
  <w:style w:type="character" w:styleId="Zdraznnintenzivn">
    <w:name w:val="Intense Emphasis"/>
    <w:basedOn w:val="Standardnpsmoodstavce"/>
    <w:uiPriority w:val="21"/>
    <w:qFormat/>
    <w:rsid w:val="00465C97"/>
    <w:rPr>
      <w:i/>
      <w:iCs/>
      <w:color w:val="0F4761" w:themeColor="accent1" w:themeShade="BF"/>
    </w:rPr>
  </w:style>
  <w:style w:type="paragraph" w:styleId="Vrazncitt">
    <w:name w:val="Intense Quote"/>
    <w:basedOn w:val="Normln"/>
    <w:next w:val="Normln"/>
    <w:link w:val="VrazncittChar"/>
    <w:uiPriority w:val="30"/>
    <w:qFormat/>
    <w:rsid w:val="00465C9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VrazncittChar" w:customStyle="1">
    <w:name w:val="Výrazný citát Char"/>
    <w:basedOn w:val="Standardnpsmoodstavce"/>
    <w:link w:val="Vrazncitt"/>
    <w:uiPriority w:val="30"/>
    <w:rsid w:val="00465C97"/>
    <w:rPr>
      <w:i/>
      <w:iCs/>
      <w:color w:val="0F4761" w:themeColor="accent1" w:themeShade="BF"/>
    </w:rPr>
  </w:style>
  <w:style w:type="character" w:styleId="Odkazintenzivn">
    <w:name w:val="Intense Reference"/>
    <w:basedOn w:val="Standardnpsmoodstavce"/>
    <w:uiPriority w:val="32"/>
    <w:qFormat/>
    <w:rsid w:val="00465C97"/>
    <w:rPr>
      <w:b/>
      <w:bCs/>
      <w:smallCaps/>
      <w:color w:val="0F4761" w:themeColor="accent1" w:themeShade="BF"/>
      <w:spacing w:val="5"/>
    </w:rPr>
  </w:style>
  <w:style w:type="table" w:styleId="Mkatabulky">
    <w:name w:val="Table Grid"/>
    <w:basedOn w:val="Normlntabulka"/>
    <w:uiPriority w:val="39"/>
    <w:rsid w:val="00465C9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Zhlav">
    <w:name w:val="header"/>
    <w:basedOn w:val="Normln"/>
    <w:link w:val="ZhlavChar"/>
    <w:uiPriority w:val="99"/>
    <w:unhideWhenUsed/>
    <w:rsid w:val="00A92B70"/>
    <w:pPr>
      <w:tabs>
        <w:tab w:val="center" w:pos="4536"/>
        <w:tab w:val="right" w:pos="9072"/>
      </w:tabs>
      <w:spacing w:after="0" w:line="240" w:lineRule="auto"/>
    </w:pPr>
  </w:style>
  <w:style w:type="character" w:styleId="ZhlavChar" w:customStyle="1">
    <w:name w:val="Záhlaví Char"/>
    <w:basedOn w:val="Standardnpsmoodstavce"/>
    <w:link w:val="Zhlav"/>
    <w:uiPriority w:val="99"/>
    <w:rsid w:val="00A92B70"/>
  </w:style>
  <w:style w:type="paragraph" w:styleId="Zpat">
    <w:name w:val="footer"/>
    <w:basedOn w:val="Normln"/>
    <w:link w:val="ZpatChar"/>
    <w:uiPriority w:val="99"/>
    <w:unhideWhenUsed/>
    <w:rsid w:val="00A92B70"/>
    <w:pPr>
      <w:tabs>
        <w:tab w:val="center" w:pos="4536"/>
        <w:tab w:val="right" w:pos="9072"/>
      </w:tabs>
      <w:spacing w:after="0" w:line="240" w:lineRule="auto"/>
    </w:pPr>
  </w:style>
  <w:style w:type="character" w:styleId="ZpatChar" w:customStyle="1">
    <w:name w:val="Zápatí Char"/>
    <w:basedOn w:val="Standardnpsmoodstavce"/>
    <w:link w:val="Zpat"/>
    <w:uiPriority w:val="99"/>
    <w:rsid w:val="00A92B70"/>
  </w:style>
  <w:style w:type="table" w:styleId="TableNormal1" w:customStyle="1">
    <w:name w:val="Table Normal1"/>
    <w:semiHidden/>
    <w:rsid w:val="00F903A8"/>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 w:type="table" w:styleId="TableNormal" w:customStyle="1">
    <w:name w:val="Table Normal"/>
    <w:uiPriority w:val="2"/>
    <w:semiHidden/>
    <w:qFormat/>
    <w:rsid w:val="003773E9"/>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 w:type="paragraph" w:styleId="Zkladntext">
    <w:name w:val="Body Text"/>
    <w:basedOn w:val="Normln"/>
    <w:link w:val="ZkladntextChar"/>
    <w:uiPriority w:val="1"/>
    <w:qFormat/>
    <w:rsid w:val="004E6676"/>
    <w:pPr>
      <w:widowControl w:val="0"/>
      <w:autoSpaceDE w:val="0"/>
      <w:autoSpaceDN w:val="0"/>
      <w:spacing w:after="0" w:line="240" w:lineRule="auto"/>
    </w:pPr>
    <w:rPr>
      <w:rFonts w:ascii="Arial" w:hAnsi="Arial" w:eastAsia="Arial" w:cs="Arial"/>
      <w:kern w:val="0"/>
      <w14:ligatures w14:val="none"/>
    </w:rPr>
  </w:style>
  <w:style w:type="character" w:styleId="ZkladntextChar" w:customStyle="1">
    <w:name w:val="Základní text Char"/>
    <w:basedOn w:val="Standardnpsmoodstavce"/>
    <w:link w:val="Zkladntext"/>
    <w:uiPriority w:val="1"/>
    <w:rsid w:val="004E6676"/>
    <w:rPr>
      <w:rFonts w:ascii="Arial" w:hAnsi="Arial" w:eastAsia="Arial" w:cs="Arial"/>
      <w:kern w:val="0"/>
      <w14:ligatures w14:val="none"/>
    </w:rPr>
  </w:style>
  <w:style w:type="paragraph" w:styleId="TableParagraph" w:customStyle="1">
    <w:name w:val="Table Paragraph"/>
    <w:basedOn w:val="Normln"/>
    <w:uiPriority w:val="1"/>
    <w:qFormat/>
    <w:rsid w:val="004E6676"/>
    <w:pPr>
      <w:widowControl w:val="0"/>
      <w:autoSpaceDE w:val="0"/>
      <w:autoSpaceDN w:val="0"/>
      <w:spacing w:after="0" w:line="240" w:lineRule="auto"/>
    </w:pPr>
    <w:rPr>
      <w:rFonts w:ascii="Arial" w:hAnsi="Arial" w:eastAsia="Arial" w:cs="Arial"/>
      <w:kern w:val="0"/>
      <w14:ligatures w14:val="none"/>
    </w:rPr>
  </w:style>
  <w:style w:type="paragraph" w:styleId="Bezmezer">
    <w:name w:val="No Spacing"/>
    <w:uiPriority w:val="1"/>
    <w:qFormat/>
    <w:rsid w:val="15AB2DAA"/>
    <w:pPr>
      <w:spacing w:after="0"/>
    </w:pPr>
  </w:style>
  <w:style w:type="paragraph" w:styleId="Default" w:customStyle="1">
    <w:name w:val="Default"/>
    <w:rsid w:val="00CA4F66"/>
    <w:pPr>
      <w:autoSpaceDE w:val="0"/>
      <w:autoSpaceDN w:val="0"/>
      <w:adjustRightInd w:val="0"/>
      <w:spacing w:after="0" w:line="240" w:lineRule="auto"/>
    </w:pPr>
    <w:rPr>
      <w:rFonts w:ascii="Arial"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PVS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Lukeš Jan</dc:creator>
  <keywords/>
  <dc:description/>
  <lastModifiedBy>Lukeš Jan</lastModifiedBy>
  <revision>16</revision>
  <dcterms:created xsi:type="dcterms:W3CDTF">2025-04-25T05:14:00.0000000Z</dcterms:created>
  <dcterms:modified xsi:type="dcterms:W3CDTF">2025-05-06T03:53:01.8761950Z</dcterms:modified>
</coreProperties>
</file>