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270" w:type="dxa"/>
        <w:tblLook w:val="04A0" w:firstRow="1" w:lastRow="0" w:firstColumn="1" w:lastColumn="0" w:noHBand="0" w:noVBand="1"/>
      </w:tblPr>
      <w:tblGrid>
        <w:gridCol w:w="3539"/>
        <w:gridCol w:w="5731"/>
      </w:tblGrid>
      <w:tr w:rsidR="00465C97" w14:paraId="0C6980EA" w14:textId="77777777" w:rsidTr="00514E26">
        <w:trPr>
          <w:trHeight w:val="567"/>
        </w:trPr>
        <w:tc>
          <w:tcPr>
            <w:tcW w:w="9270" w:type="dxa"/>
            <w:gridSpan w:val="2"/>
            <w:shd w:val="clear" w:color="auto" w:fill="C1E4F5" w:themeFill="accent1" w:themeFillTint="33"/>
            <w:vAlign w:val="center"/>
          </w:tcPr>
          <w:p w14:paraId="5D7FD70A" w14:textId="22824EC9" w:rsidR="00EA5489" w:rsidRPr="00C73ACB" w:rsidRDefault="00465C97" w:rsidP="00514E26">
            <w:pPr>
              <w:jc w:val="center"/>
              <w:rPr>
                <w:b/>
                <w:bCs/>
              </w:rPr>
            </w:pPr>
            <w:r w:rsidRPr="00C73ACB">
              <w:rPr>
                <w:b/>
                <w:bCs/>
              </w:rPr>
              <w:t>Dotaz</w:t>
            </w:r>
            <w:r w:rsidR="00A92B70" w:rsidRPr="00C73ACB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7DBB29D5">
        <w:trPr>
          <w:trHeight w:val="300"/>
        </w:trPr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tbl>
            <w:tblPr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9054"/>
            </w:tblGrid>
            <w:tr w:rsidR="1570F5CD" w:rsidRPr="00C73ACB" w14:paraId="69C96EFD" w14:textId="77777777" w:rsidTr="7DBB29D5">
              <w:trPr>
                <w:trHeight w:val="300"/>
              </w:trPr>
              <w:tc>
                <w:tcPr>
                  <w:tcW w:w="9060" w:type="dxa"/>
                </w:tcPr>
                <w:tbl>
                  <w:tblPr>
                    <w:tblW w:w="0" w:type="auto"/>
                    <w:tblLayout w:type="fixed"/>
                    <w:tblLook w:val="06A0" w:firstRow="1" w:lastRow="0" w:firstColumn="1" w:lastColumn="0" w:noHBand="1" w:noVBand="1"/>
                  </w:tblPr>
                  <w:tblGrid>
                    <w:gridCol w:w="8838"/>
                  </w:tblGrid>
                  <w:tr w:rsidR="24E23806" w:rsidRPr="00C73ACB" w14:paraId="1EAEBE6D" w14:textId="77777777" w:rsidTr="7DBB29D5">
                    <w:trPr>
                      <w:trHeight w:val="300"/>
                    </w:trPr>
                    <w:tc>
                      <w:tcPr>
                        <w:tcW w:w="8850" w:type="dxa"/>
                      </w:tcPr>
                      <w:p w14:paraId="0717E883" w14:textId="1A735156" w:rsidR="24E23806" w:rsidRPr="00C73ACB" w:rsidRDefault="24E23806" w:rsidP="7DBB29D5">
                        <w:pPr>
                          <w:spacing w:after="0"/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</w:pPr>
                        <w:r w:rsidRPr="00C73ACB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>Dotaz_7</w:t>
                        </w:r>
                      </w:p>
                    </w:tc>
                  </w:tr>
                  <w:tr w:rsidR="24E23806" w:rsidRPr="00C73ACB" w14:paraId="15C4898A" w14:textId="77777777" w:rsidTr="7DBB29D5">
                    <w:trPr>
                      <w:trHeight w:val="300"/>
                    </w:trPr>
                    <w:tc>
                      <w:tcPr>
                        <w:tcW w:w="8850" w:type="dxa"/>
                      </w:tcPr>
                      <w:p w14:paraId="6F7D5D41" w14:textId="56514BC0" w:rsidR="24E23806" w:rsidRPr="00C73ACB" w:rsidRDefault="24E23806" w:rsidP="24E23806">
                        <w:pPr>
                          <w:spacing w:after="0"/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</w:pPr>
                        <w:r w:rsidRPr="00C73ACB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>ZOV – Technická zpráva – bod s) Seznam smluvních a právních vztahů a povinností</w:t>
                        </w:r>
                      </w:p>
                      <w:p w14:paraId="05249B7B" w14:textId="688599A4" w:rsidR="00C25A8D" w:rsidRPr="00C73ACB" w:rsidRDefault="00C25A8D" w:rsidP="24E23806">
                        <w:pPr>
                          <w:spacing w:after="0"/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</w:pPr>
                      </w:p>
                      <w:p w14:paraId="499823B2" w14:textId="1B9BC5CE" w:rsidR="00C25A8D" w:rsidRPr="00C73ACB" w:rsidRDefault="28DA9DF7" w:rsidP="7DBB29D5">
                        <w:pPr>
                          <w:spacing w:after="0"/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</w:pPr>
                        <w:r w:rsidRPr="00C73ACB">
                          <w:rPr>
                            <w:noProof/>
                          </w:rPr>
                          <w:drawing>
                            <wp:inline distT="0" distB="0" distL="0" distR="0" wp14:anchorId="40C04B5D" wp14:editId="6A61E5E2">
                              <wp:extent cx="5299712" cy="972185"/>
                              <wp:effectExtent l="0" t="0" r="0" b="0"/>
                              <wp:docPr id="792112115" name="Obrázek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Obrázek 1"/>
                                      <pic:cNvPicPr/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299712" cy="9721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E372934" w14:textId="4341E148" w:rsidR="00C25A8D" w:rsidRPr="00C73ACB" w:rsidRDefault="00C25A8D" w:rsidP="24E23806">
                        <w:pPr>
                          <w:spacing w:after="0"/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</w:pPr>
                      </w:p>
                      <w:p w14:paraId="728F400E" w14:textId="08A557B5" w:rsidR="0053688E" w:rsidRPr="00C73ACB" w:rsidRDefault="0053688E" w:rsidP="24E23806">
                        <w:pPr>
                          <w:spacing w:after="0"/>
                        </w:pPr>
                      </w:p>
                    </w:tc>
                  </w:tr>
                </w:tbl>
                <w:p w14:paraId="32F5CCE8" w14:textId="7DD93C97" w:rsidR="1570F5CD" w:rsidRPr="00C73ACB" w:rsidRDefault="1570F5CD" w:rsidP="24E23806">
                  <w:pPr>
                    <w:spacing w:before="25" w:after="0"/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</w:pPr>
                </w:p>
              </w:tc>
            </w:tr>
            <w:tr w:rsidR="1570F5CD" w:rsidRPr="00C73ACB" w14:paraId="2F25FC91" w14:textId="77777777" w:rsidTr="7DBB29D5">
              <w:trPr>
                <w:trHeight w:val="300"/>
              </w:trPr>
              <w:tc>
                <w:tcPr>
                  <w:tcW w:w="9060" w:type="dxa"/>
                </w:tcPr>
                <w:p w14:paraId="234E9693" w14:textId="5383BB41" w:rsidR="00120E57" w:rsidRPr="00C73ACB" w:rsidRDefault="00120E57" w:rsidP="00A62C9B">
                  <w:pPr>
                    <w:widowControl w:val="0"/>
                    <w:autoSpaceDE w:val="0"/>
                    <w:autoSpaceDN w:val="0"/>
                    <w:spacing w:after="0" w:line="247" w:lineRule="exact"/>
                    <w:rPr>
                      <w:b/>
                      <w:color w:val="000000"/>
                    </w:rPr>
                  </w:pPr>
                  <w:r w:rsidRPr="00C73ACB">
                    <w:rPr>
                      <w:color w:val="000000"/>
                    </w:rPr>
                    <w:t>Zhotovitel</w:t>
                  </w:r>
                  <w:r w:rsidRPr="00C73ACB">
                    <w:rPr>
                      <w:color w:val="000000"/>
                      <w:spacing w:val="9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ze</w:t>
                  </w:r>
                  <w:r w:rsidRPr="00C73ACB">
                    <w:rPr>
                      <w:color w:val="000000"/>
                      <w:spacing w:val="8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své</w:t>
                  </w:r>
                  <w:r w:rsidRPr="00C73ACB">
                    <w:rPr>
                      <w:color w:val="000000"/>
                      <w:spacing w:val="10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pozice</w:t>
                  </w:r>
                  <w:r w:rsidRPr="00C73ACB">
                    <w:rPr>
                      <w:color w:val="000000"/>
                      <w:spacing w:val="6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nemůže</w:t>
                  </w:r>
                  <w:r w:rsidRPr="00C73ACB">
                    <w:rPr>
                      <w:color w:val="000000"/>
                      <w:spacing w:val="10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koordinovat</w:t>
                  </w:r>
                  <w:r w:rsidRPr="00C73ACB">
                    <w:rPr>
                      <w:color w:val="000000"/>
                      <w:spacing w:val="9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rekonstrukci</w:t>
                  </w:r>
                  <w:r w:rsidRPr="00C73ACB">
                    <w:rPr>
                      <w:color w:val="000000"/>
                      <w:spacing w:val="10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SVL</w:t>
                  </w:r>
                  <w:r w:rsidRPr="00C73ACB">
                    <w:rPr>
                      <w:color w:val="000000"/>
                      <w:spacing w:val="11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s</w:t>
                  </w:r>
                  <w:r w:rsidRPr="00C73ACB">
                    <w:rPr>
                      <w:color w:val="000000"/>
                      <w:spacing w:val="6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  <w:spacing w:val="-1"/>
                    </w:rPr>
                    <w:t>ostatními</w:t>
                  </w:r>
                  <w:r w:rsidRPr="00C73ACB">
                    <w:rPr>
                      <w:color w:val="000000"/>
                      <w:spacing w:val="10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akcemi,</w:t>
                  </w:r>
                  <w:r w:rsidRPr="00C73ACB">
                    <w:rPr>
                      <w:color w:val="000000"/>
                      <w:spacing w:val="11"/>
                    </w:rPr>
                    <w:t xml:space="preserve"> </w:t>
                  </w:r>
                  <w:r w:rsidRPr="00C73ACB">
                    <w:rPr>
                      <w:rFonts w:cs="Arial"/>
                      <w:b/>
                      <w:color w:val="000000"/>
                    </w:rPr>
                    <w:t>které</w:t>
                  </w:r>
                  <w:r w:rsidRPr="00C73ACB">
                    <w:rPr>
                      <w:b/>
                      <w:color w:val="000000"/>
                      <w:spacing w:val="9"/>
                    </w:rPr>
                    <w:t xml:space="preserve"> </w:t>
                  </w:r>
                  <w:r w:rsidRPr="00C73ACB">
                    <w:rPr>
                      <w:b/>
                      <w:color w:val="000000"/>
                      <w:spacing w:val="1"/>
                    </w:rPr>
                    <w:t>by</w:t>
                  </w:r>
                  <w:r w:rsidR="00A62C9B" w:rsidRPr="00C73ACB">
                    <w:rPr>
                      <w:b/>
                      <w:color w:val="000000"/>
                      <w:spacing w:val="1"/>
                    </w:rPr>
                    <w:t xml:space="preserve"> </w:t>
                  </w:r>
                  <w:r w:rsidRPr="00C73ACB">
                    <w:rPr>
                      <w:b/>
                      <w:color w:val="000000"/>
                    </w:rPr>
                    <w:t>mohli</w:t>
                  </w:r>
                  <w:r w:rsidRPr="00C73ACB">
                    <w:rPr>
                      <w:b/>
                      <w:color w:val="000000"/>
                      <w:spacing w:val="2"/>
                    </w:rPr>
                    <w:t xml:space="preserve"> </w:t>
                  </w:r>
                  <w:r w:rsidRPr="00C73ACB">
                    <w:rPr>
                      <w:rFonts w:cs="Arial"/>
                      <w:b/>
                      <w:color w:val="000000"/>
                    </w:rPr>
                    <w:t>případně</w:t>
                  </w:r>
                  <w:r w:rsidRPr="00C73ACB">
                    <w:rPr>
                      <w:b/>
                      <w:color w:val="000000"/>
                      <w:spacing w:val="-1"/>
                    </w:rPr>
                    <w:t xml:space="preserve"> </w:t>
                  </w:r>
                  <w:r w:rsidRPr="00C73ACB">
                    <w:rPr>
                      <w:b/>
                      <w:color w:val="000000"/>
                    </w:rPr>
                    <w:t xml:space="preserve">ovlivnit </w:t>
                  </w:r>
                  <w:r w:rsidRPr="00C73ACB">
                    <w:rPr>
                      <w:b/>
                      <w:color w:val="000000"/>
                      <w:spacing w:val="1"/>
                    </w:rPr>
                    <w:t>tuto</w:t>
                  </w:r>
                  <w:r w:rsidRPr="00C73ACB">
                    <w:rPr>
                      <w:b/>
                      <w:color w:val="000000"/>
                      <w:spacing w:val="-2"/>
                    </w:rPr>
                    <w:t xml:space="preserve"> </w:t>
                  </w:r>
                  <w:r w:rsidRPr="00C73ACB">
                    <w:rPr>
                      <w:rFonts w:cs="Arial"/>
                      <w:b/>
                      <w:color w:val="000000"/>
                    </w:rPr>
                    <w:t>řešenou</w:t>
                  </w:r>
                  <w:r w:rsidRPr="00C73ACB">
                    <w:rPr>
                      <w:b/>
                      <w:color w:val="000000"/>
                      <w:spacing w:val="-2"/>
                    </w:rPr>
                    <w:t xml:space="preserve"> </w:t>
                  </w:r>
                  <w:r w:rsidRPr="00C73ACB">
                    <w:rPr>
                      <w:b/>
                      <w:color w:val="000000"/>
                    </w:rPr>
                    <w:t>akci.</w:t>
                  </w:r>
                </w:p>
                <w:p w14:paraId="189FE7D3" w14:textId="4F942959" w:rsidR="1570F5CD" w:rsidRPr="00C73ACB" w:rsidRDefault="00120E57" w:rsidP="00AE704E">
                  <w:pPr>
                    <w:widowControl w:val="0"/>
                    <w:autoSpaceDE w:val="0"/>
                    <w:autoSpaceDN w:val="0"/>
                    <w:spacing w:before="22" w:after="0" w:line="247" w:lineRule="exact"/>
                    <w:rPr>
                      <w:color w:val="000000"/>
                      <w:spacing w:val="-1"/>
                    </w:rPr>
                  </w:pPr>
                  <w:r w:rsidRPr="00C73ACB">
                    <w:rPr>
                      <w:rFonts w:cs="Arial"/>
                      <w:color w:val="000000"/>
                    </w:rPr>
                    <w:t>Žádáme</w:t>
                  </w:r>
                  <w:r w:rsidRPr="00C73ACB">
                    <w:rPr>
                      <w:color w:val="000000"/>
                      <w:spacing w:val="27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zadavatele</w:t>
                  </w:r>
                  <w:r w:rsidRPr="00C73ACB">
                    <w:rPr>
                      <w:color w:val="000000"/>
                      <w:spacing w:val="28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o</w:t>
                  </w:r>
                  <w:r w:rsidRPr="00C73ACB">
                    <w:rPr>
                      <w:color w:val="000000"/>
                      <w:spacing w:val="25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koordinaci</w:t>
                  </w:r>
                  <w:r w:rsidRPr="00C73ACB">
                    <w:rPr>
                      <w:color w:val="000000"/>
                      <w:spacing w:val="27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z</w:t>
                  </w:r>
                  <w:r w:rsidRPr="00C73ACB">
                    <w:rPr>
                      <w:color w:val="000000"/>
                      <w:spacing w:val="1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jeho</w:t>
                  </w:r>
                  <w:r w:rsidRPr="00C73ACB">
                    <w:rPr>
                      <w:color w:val="000000"/>
                      <w:spacing w:val="25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strany</w:t>
                  </w:r>
                  <w:r w:rsidRPr="00C73ACB">
                    <w:rPr>
                      <w:color w:val="000000"/>
                      <w:spacing w:val="25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a</w:t>
                  </w:r>
                  <w:r w:rsidRPr="00C73ACB">
                    <w:rPr>
                      <w:color w:val="000000"/>
                      <w:spacing w:val="28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úpravu</w:t>
                  </w:r>
                  <w:r w:rsidRPr="00C73ACB">
                    <w:rPr>
                      <w:color w:val="000000"/>
                      <w:spacing w:val="24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organizace</w:t>
                  </w:r>
                  <w:r w:rsidRPr="00C73ACB">
                    <w:rPr>
                      <w:color w:val="000000"/>
                      <w:spacing w:val="25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výstavby</w:t>
                  </w:r>
                  <w:r w:rsidRPr="00C73ACB">
                    <w:rPr>
                      <w:color w:val="000000"/>
                      <w:spacing w:val="25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tak,</w:t>
                  </w:r>
                  <w:r w:rsidRPr="00C73ACB">
                    <w:rPr>
                      <w:color w:val="000000"/>
                      <w:spacing w:val="29"/>
                    </w:rPr>
                    <w:t xml:space="preserve"> </w:t>
                  </w:r>
                  <w:r w:rsidRPr="00C73ACB">
                    <w:rPr>
                      <w:color w:val="000000"/>
                      <w:spacing w:val="-1"/>
                    </w:rPr>
                    <w:t>aby</w:t>
                  </w:r>
                  <w:r w:rsidRPr="00C73ACB">
                    <w:rPr>
                      <w:color w:val="000000"/>
                      <w:spacing w:val="29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bylo</w:t>
                  </w:r>
                  <w:r w:rsidR="00A62C9B" w:rsidRPr="00C73ACB">
                    <w:rPr>
                      <w:color w:val="000000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jednoznačně</w:t>
                  </w:r>
                  <w:r w:rsidRPr="00C73ACB">
                    <w:rPr>
                      <w:color w:val="000000"/>
                      <w:spacing w:val="15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zajištěno</w:t>
                  </w:r>
                  <w:r w:rsidRPr="00C73ACB">
                    <w:rPr>
                      <w:color w:val="000000"/>
                      <w:spacing w:val="15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právo</w:t>
                  </w:r>
                  <w:r w:rsidRPr="00C73ACB">
                    <w:rPr>
                      <w:color w:val="000000"/>
                      <w:spacing w:val="15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přístupu</w:t>
                  </w:r>
                  <w:r w:rsidRPr="00C73ACB">
                    <w:rPr>
                      <w:color w:val="000000"/>
                      <w:spacing w:val="15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na</w:t>
                  </w:r>
                  <w:r w:rsidRPr="00C73ACB">
                    <w:rPr>
                      <w:color w:val="000000"/>
                      <w:spacing w:val="15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Zhotovitele</w:t>
                  </w:r>
                  <w:r w:rsidRPr="00C73ACB">
                    <w:rPr>
                      <w:color w:val="000000"/>
                      <w:spacing w:val="18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na</w:t>
                  </w:r>
                  <w:r w:rsidRPr="00C73ACB">
                    <w:rPr>
                      <w:color w:val="000000"/>
                      <w:spacing w:val="15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staveniště</w:t>
                  </w:r>
                  <w:r w:rsidRPr="00C73ACB">
                    <w:rPr>
                      <w:color w:val="000000"/>
                      <w:spacing w:val="15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dle</w:t>
                  </w:r>
                  <w:r w:rsidRPr="00C73ACB">
                    <w:rPr>
                      <w:color w:val="000000"/>
                      <w:spacing w:val="16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Smluvních</w:t>
                  </w:r>
                  <w:r w:rsidRPr="00C73ACB">
                    <w:rPr>
                      <w:color w:val="000000"/>
                      <w:spacing w:val="16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podmínek</w:t>
                  </w:r>
                  <w:r w:rsidR="00A62C9B" w:rsidRPr="00C73ACB">
                    <w:rPr>
                      <w:rFonts w:cs="Arial"/>
                      <w:color w:val="000000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pro</w:t>
                  </w:r>
                  <w:r w:rsidRPr="00C73ACB">
                    <w:rPr>
                      <w:color w:val="000000"/>
                      <w:spacing w:val="1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výstavbu.</w:t>
                  </w:r>
                  <w:bookmarkStart w:id="0" w:name="br5"/>
                  <w:bookmarkEnd w:id="0"/>
                  <w:r w:rsidR="00AE704E" w:rsidRPr="00C73ACB">
                    <w:rPr>
                      <w:rFonts w:cs="Arial"/>
                      <w:color w:val="000000"/>
                    </w:rPr>
                    <w:t xml:space="preserve"> </w:t>
                  </w:r>
                  <w:r w:rsidRPr="00C73ACB">
                    <w:rPr>
                      <w:color w:val="FF0000"/>
                    </w:rPr>
                    <w:t xml:space="preserve"> </w:t>
                  </w:r>
                  <w:r w:rsidR="00A62C9B" w:rsidRPr="00C73ACB">
                    <w:rPr>
                      <w:color w:val="FF0000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Zároveň</w:t>
                  </w:r>
                  <w:r w:rsidRPr="00C73ACB">
                    <w:rPr>
                      <w:color w:val="000000"/>
                      <w:spacing w:val="30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žádáme</w:t>
                  </w:r>
                  <w:r w:rsidRPr="00C73ACB">
                    <w:rPr>
                      <w:color w:val="000000"/>
                      <w:spacing w:val="30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Zadavatele</w:t>
                  </w:r>
                  <w:r w:rsidRPr="00C73ACB">
                    <w:rPr>
                      <w:color w:val="000000"/>
                      <w:spacing w:val="30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o</w:t>
                  </w:r>
                  <w:r w:rsidRPr="00C73ACB">
                    <w:rPr>
                      <w:color w:val="000000"/>
                      <w:spacing w:val="30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aktualizaci</w:t>
                  </w:r>
                  <w:r w:rsidRPr="00C73ACB">
                    <w:rPr>
                      <w:color w:val="000000"/>
                      <w:spacing w:val="29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informací,</w:t>
                  </w:r>
                  <w:r w:rsidRPr="00C73ACB">
                    <w:rPr>
                      <w:color w:val="000000"/>
                      <w:spacing w:val="29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termínů</w:t>
                  </w:r>
                  <w:r w:rsidRPr="00C73ACB">
                    <w:rPr>
                      <w:color w:val="000000"/>
                      <w:spacing w:val="27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uvedených</w:t>
                  </w:r>
                  <w:r w:rsidRPr="00C73ACB">
                    <w:rPr>
                      <w:color w:val="000000"/>
                      <w:spacing w:val="30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„ostatních</w:t>
                  </w:r>
                  <w:r w:rsidRPr="00C73ACB">
                    <w:rPr>
                      <w:color w:val="000000"/>
                      <w:spacing w:val="30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  <w:spacing w:val="-1"/>
                    </w:rPr>
                    <w:t>akcí“</w:t>
                  </w:r>
                  <w:r w:rsidRPr="00C73ACB">
                    <w:rPr>
                      <w:color w:val="000000"/>
                      <w:spacing w:val="29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a</w:t>
                  </w:r>
                  <w:r w:rsidR="00AE704E" w:rsidRPr="00C73ACB">
                    <w:rPr>
                      <w:color w:val="000000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související</w:t>
                  </w:r>
                  <w:r w:rsidRPr="00C73ACB">
                    <w:rPr>
                      <w:color w:val="000000"/>
                      <w:spacing w:val="50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projektovou</w:t>
                  </w:r>
                  <w:r w:rsidRPr="00C73ACB">
                    <w:rPr>
                      <w:color w:val="000000"/>
                      <w:spacing w:val="49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dokumentaci</w:t>
                  </w:r>
                  <w:r w:rsidRPr="00C73ACB">
                    <w:rPr>
                      <w:color w:val="000000"/>
                      <w:spacing w:val="52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–</w:t>
                  </w:r>
                  <w:r w:rsidRPr="00C73ACB">
                    <w:rPr>
                      <w:color w:val="000000"/>
                      <w:spacing w:val="49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minimálně</w:t>
                  </w:r>
                  <w:r w:rsidRPr="00C73ACB">
                    <w:rPr>
                      <w:color w:val="000000"/>
                      <w:spacing w:val="51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v</w:t>
                  </w:r>
                  <w:r w:rsidRPr="00C73ACB">
                    <w:rPr>
                      <w:color w:val="000000"/>
                      <w:spacing w:val="3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detailu</w:t>
                  </w:r>
                  <w:r w:rsidRPr="00C73ACB">
                    <w:rPr>
                      <w:color w:val="000000"/>
                      <w:spacing w:val="52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koordinační</w:t>
                  </w:r>
                  <w:r w:rsidRPr="00C73ACB">
                    <w:rPr>
                      <w:color w:val="000000"/>
                      <w:spacing w:val="51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situace,</w:t>
                  </w:r>
                  <w:r w:rsidRPr="00C73ACB">
                    <w:rPr>
                      <w:color w:val="000000"/>
                      <w:spacing w:val="50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technické</w:t>
                  </w:r>
                  <w:r w:rsidR="00AE704E" w:rsidRPr="00C73ACB">
                    <w:rPr>
                      <w:rFonts w:cs="Arial"/>
                      <w:color w:val="000000"/>
                    </w:rPr>
                    <w:t xml:space="preserve"> </w:t>
                  </w:r>
                  <w:r w:rsidRPr="00C73ACB">
                    <w:rPr>
                      <w:rFonts w:cs="Arial"/>
                      <w:color w:val="000000"/>
                    </w:rPr>
                    <w:t>zprávy</w:t>
                  </w:r>
                  <w:r w:rsidRPr="00C73ACB">
                    <w:rPr>
                      <w:color w:val="000000"/>
                      <w:spacing w:val="-1"/>
                    </w:rPr>
                    <w:t xml:space="preserve"> </w:t>
                  </w:r>
                  <w:r w:rsidRPr="00C73ACB">
                    <w:rPr>
                      <w:color w:val="000000"/>
                    </w:rPr>
                    <w:t>a</w:t>
                  </w:r>
                  <w:r w:rsidRPr="00C73ACB">
                    <w:rPr>
                      <w:color w:val="000000"/>
                      <w:spacing w:val="1"/>
                    </w:rPr>
                    <w:t xml:space="preserve"> </w:t>
                  </w:r>
                  <w:r w:rsidRPr="00C73ACB">
                    <w:rPr>
                      <w:color w:val="000000"/>
                      <w:spacing w:val="-1"/>
                    </w:rPr>
                    <w:t>DIO</w:t>
                  </w:r>
                  <w:r w:rsidR="0049731D" w:rsidRPr="00C73ACB">
                    <w:rPr>
                      <w:color w:val="000000"/>
                      <w:spacing w:val="-1"/>
                    </w:rPr>
                    <w:t>.</w:t>
                  </w:r>
                </w:p>
                <w:p w14:paraId="512A85F8" w14:textId="3DD8BB44" w:rsidR="0049731D" w:rsidRPr="00C73ACB" w:rsidRDefault="0049731D" w:rsidP="00120E57">
                  <w:pPr>
                    <w:spacing w:before="27" w:after="0"/>
                  </w:pPr>
                </w:p>
              </w:tc>
            </w:tr>
          </w:tbl>
          <w:p w14:paraId="2034BBBD" w14:textId="6438F1E8" w:rsidR="008A0424" w:rsidRPr="00C73ACB" w:rsidRDefault="008A0424" w:rsidP="1570F5CD">
            <w:pPr>
              <w:widowControl w:val="0"/>
              <w:autoSpaceDE w:val="0"/>
              <w:autoSpaceDN w:val="0"/>
              <w:spacing w:before="22" w:line="247" w:lineRule="exact"/>
              <w:rPr>
                <w:rFonts w:ascii="Arial" w:eastAsia="Arial" w:hAnsi="Arial" w:cs="Arial"/>
                <w:color w:val="000000" w:themeColor="text1"/>
                <w:lang w:val="en-US"/>
              </w:rPr>
            </w:pPr>
          </w:p>
        </w:tc>
      </w:tr>
      <w:tr w:rsidR="00A92B70" w14:paraId="34011E26" w14:textId="77777777" w:rsidTr="7DBB29D5">
        <w:trPr>
          <w:trHeight w:val="300"/>
        </w:trPr>
        <w:tc>
          <w:tcPr>
            <w:tcW w:w="927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09F13CA1" w:rsidR="00A92B70" w:rsidRPr="00C73ACB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514E26">
        <w:trPr>
          <w:trHeight w:val="567"/>
        </w:trPr>
        <w:tc>
          <w:tcPr>
            <w:tcW w:w="9270" w:type="dxa"/>
            <w:gridSpan w:val="2"/>
            <w:shd w:val="clear" w:color="auto" w:fill="D9F2D0" w:themeFill="accent6" w:themeFillTint="33"/>
            <w:vAlign w:val="center"/>
          </w:tcPr>
          <w:p w14:paraId="025AF692" w14:textId="02ED769A" w:rsidR="00465C97" w:rsidRPr="00C73ACB" w:rsidRDefault="00C73ACB" w:rsidP="00465C97">
            <w:pPr>
              <w:jc w:val="center"/>
              <w:rPr>
                <w:b/>
                <w:bCs/>
              </w:rPr>
            </w:pPr>
            <w:r w:rsidRPr="00C73ACB">
              <w:rPr>
                <w:b/>
                <w:bCs/>
              </w:rPr>
              <w:t>Odpověď zadavatele </w:t>
            </w:r>
          </w:p>
        </w:tc>
      </w:tr>
      <w:tr w:rsidR="00465C97" w14:paraId="6B15575A" w14:textId="77777777" w:rsidTr="7DBB29D5">
        <w:trPr>
          <w:trHeight w:val="300"/>
        </w:trPr>
        <w:tc>
          <w:tcPr>
            <w:tcW w:w="9270" w:type="dxa"/>
            <w:gridSpan w:val="2"/>
          </w:tcPr>
          <w:p w14:paraId="6CFE44F5" w14:textId="77777777" w:rsidR="00AE34FD" w:rsidRPr="00AE34FD" w:rsidRDefault="00596261" w:rsidP="00AE34FD">
            <w:pPr>
              <w:spacing w:line="0" w:lineRule="atLeast"/>
              <w:jc w:val="both"/>
            </w:pPr>
            <w:r w:rsidRPr="00AE34FD">
              <w:t xml:space="preserve">Zadavatel provedl úpravu v TZ ZOV – viz </w:t>
            </w:r>
            <w:r w:rsidR="00B46AC6" w:rsidRPr="00AE34FD">
              <w:t xml:space="preserve">dokument „01_Technicka_zprava_ZOV_X03“. </w:t>
            </w:r>
          </w:p>
          <w:p w14:paraId="63E3B07C" w14:textId="77777777" w:rsidR="00AE34FD" w:rsidRPr="00AE34FD" w:rsidRDefault="00AE34FD" w:rsidP="00AE34FD">
            <w:pPr>
              <w:spacing w:line="0" w:lineRule="atLeast"/>
              <w:jc w:val="both"/>
            </w:pPr>
          </w:p>
          <w:p w14:paraId="433ABAA8" w14:textId="3EE068FE" w:rsidR="00987603" w:rsidRDefault="00AE34FD" w:rsidP="00AE34FD">
            <w:pPr>
              <w:spacing w:line="0" w:lineRule="atLeast"/>
              <w:jc w:val="both"/>
            </w:pPr>
            <w:r w:rsidRPr="00AE34FD">
              <w:t xml:space="preserve">Zhotovitel rekonstrukce SVL je povinen se koordinovat se Zhotoviteli ostatních akcí, které by mohly případně ovlivnit </w:t>
            </w:r>
            <w:r w:rsidR="000E7A81">
              <w:t>předmětnou stavbu</w:t>
            </w:r>
            <w:r w:rsidRPr="00AE34FD">
              <w:t>. Jedná se zejména o výstavbu stoky BD Levobřežního labyrintu, při které dojde k uzavření bezejmenné příjezdové komunikace na ÚČOV</w:t>
            </w:r>
            <w:r w:rsidR="000E7A81">
              <w:t>,</w:t>
            </w:r>
            <w:r w:rsidRPr="00AE34FD">
              <w:t xml:space="preserve"> </w:t>
            </w:r>
            <w:r w:rsidR="000E7A81">
              <w:t>a</w:t>
            </w:r>
            <w:r w:rsidRPr="00AE34FD">
              <w:t xml:space="preserve"> dále akci na rekonstrukci mostu přes plavební kanál z ulice Za Elektrárnou, která zatím nemá stanovený přesný termín výstavby, ale při její realizaci dojde k zamezení průjezdnosti přes trasu vedoucí z ulice Za Elektrárnou</w:t>
            </w:r>
            <w:r w:rsidR="002067B3">
              <w:t>.</w:t>
            </w:r>
          </w:p>
          <w:p w14:paraId="0FFFB153" w14:textId="77777777" w:rsidR="002067B3" w:rsidRDefault="002067B3" w:rsidP="00AE34FD">
            <w:pPr>
              <w:spacing w:line="0" w:lineRule="atLeast"/>
              <w:jc w:val="both"/>
            </w:pPr>
          </w:p>
          <w:p w14:paraId="2B8487A6" w14:textId="041D24AD" w:rsidR="002067B3" w:rsidRPr="000E7A81" w:rsidRDefault="002067B3" w:rsidP="00AE34FD">
            <w:pPr>
              <w:spacing w:line="0" w:lineRule="atLeast"/>
              <w:jc w:val="both"/>
            </w:pPr>
            <w:r w:rsidRPr="000E7A81">
              <w:t>Ohledně akce „výstavba stoky BD Levobřežního labyrintu“ zadavatel uvádí, že tato je prozatím ve stádiu přípravy, tj. probíhá výběr zhotovitele. Veškeré relevantní dokumenty k t</w:t>
            </w:r>
            <w:r w:rsidR="000E7A81">
              <w:t>é</w:t>
            </w:r>
            <w:r w:rsidRPr="000E7A81">
              <w:t>to akc</w:t>
            </w:r>
            <w:r w:rsidR="000E7A81">
              <w:t>i</w:t>
            </w:r>
            <w:r w:rsidRPr="000E7A81">
              <w:t xml:space="preserve"> jsou proto dostupné na profilu zadavatele, a to zde: </w:t>
            </w:r>
            <w:hyperlink r:id="rId11" w:history="1">
              <w:r w:rsidRPr="000E7A81">
                <w:rPr>
                  <w:rStyle w:val="Hypertextovodkaz"/>
                </w:rPr>
                <w:t>https://zakazky.pvs.cz/contract_display_507.html</w:t>
              </w:r>
            </w:hyperlink>
            <w:r w:rsidRPr="000E7A81">
              <w:t>. Zadavatel dodavatele proto odkazuje na tyto veřejně dostupné dokumenty.</w:t>
            </w:r>
            <w:r w:rsidR="000E7A81" w:rsidRPr="000E7A81">
              <w:t xml:space="preserve"> Zadavatel uvádí, že podle jeho názoru tyto podklady nejsou nezbytné pro samotnou přípravu nabídky na plnění předmětné veřejné zakázky a považuje je v současné době pouze za informativní.</w:t>
            </w:r>
          </w:p>
          <w:p w14:paraId="4BB1BE68" w14:textId="77777777" w:rsidR="002067B3" w:rsidRPr="000E7A81" w:rsidRDefault="002067B3" w:rsidP="00AE34FD">
            <w:pPr>
              <w:spacing w:line="0" w:lineRule="atLeast"/>
              <w:jc w:val="both"/>
            </w:pPr>
          </w:p>
          <w:p w14:paraId="1274A756" w14:textId="36469ADE" w:rsidR="002067B3" w:rsidRPr="00AE34FD" w:rsidRDefault="002067B3" w:rsidP="00AE34FD">
            <w:pPr>
              <w:spacing w:line="0" w:lineRule="atLeast"/>
              <w:jc w:val="both"/>
            </w:pPr>
            <w:r w:rsidRPr="000E7A81">
              <w:t xml:space="preserve">K akci „rekonstrukce mostu přes plavební kanál z ulice za Elektrárnou“ aktuálně zadavatel nemá k dispozici další informace </w:t>
            </w:r>
            <w:r w:rsidR="000E7A81">
              <w:t xml:space="preserve">a podklady </w:t>
            </w:r>
            <w:r w:rsidRPr="000E7A81">
              <w:t>nad rámec informací uvedených v technické specifikaci v rámci Zadávací dokumentace.</w:t>
            </w:r>
          </w:p>
          <w:p w14:paraId="25849A04" w14:textId="2D245042" w:rsidR="00493304" w:rsidRPr="00C73ACB" w:rsidRDefault="00493304" w:rsidP="32761AB2">
            <w:pPr>
              <w:spacing w:line="0" w:lineRule="atLeast"/>
              <w:rPr>
                <w:rFonts w:ascii="Arial"/>
                <w:color w:val="FF0000"/>
              </w:rPr>
            </w:pPr>
          </w:p>
        </w:tc>
      </w:tr>
      <w:tr w:rsidR="00465C97" w14:paraId="2972FBC8" w14:textId="77777777" w:rsidTr="00514E26">
        <w:trPr>
          <w:trHeight w:val="588"/>
        </w:trPr>
        <w:tc>
          <w:tcPr>
            <w:tcW w:w="3539" w:type="dxa"/>
            <w:shd w:val="clear" w:color="auto" w:fill="D9F2D0" w:themeFill="accent6" w:themeFillTint="33"/>
            <w:vAlign w:val="center"/>
          </w:tcPr>
          <w:p w14:paraId="28E26CBF" w14:textId="48094B30" w:rsidR="00465C97" w:rsidRPr="00C73ACB" w:rsidRDefault="00465C97" w:rsidP="00465C97">
            <w:pPr>
              <w:rPr>
                <w:b/>
                <w:bCs/>
              </w:rPr>
            </w:pPr>
            <w:r w:rsidRPr="00C73ACB">
              <w:rPr>
                <w:b/>
                <w:bCs/>
              </w:rPr>
              <w:t>Revize Projektové dokumentace</w:t>
            </w:r>
          </w:p>
        </w:tc>
        <w:tc>
          <w:tcPr>
            <w:tcW w:w="5731" w:type="dxa"/>
            <w:vAlign w:val="center"/>
          </w:tcPr>
          <w:p w14:paraId="4ED701F5" w14:textId="05FD2E11" w:rsidR="00465C97" w:rsidRPr="00C73ACB" w:rsidRDefault="00AE34FD" w:rsidP="00A92B70">
            <w:r>
              <w:t>ANO</w:t>
            </w:r>
          </w:p>
        </w:tc>
      </w:tr>
      <w:tr w:rsidR="00465C97" w14:paraId="725C6F24" w14:textId="77777777" w:rsidTr="00514E26">
        <w:trPr>
          <w:trHeight w:val="553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C73ACB" w:rsidRDefault="00465C97" w:rsidP="00465C97">
            <w:pPr>
              <w:rPr>
                <w:b/>
                <w:bCs/>
              </w:rPr>
            </w:pPr>
            <w:r w:rsidRPr="00C73ACB">
              <w:rPr>
                <w:b/>
                <w:bCs/>
              </w:rPr>
              <w:t>Revize SPSVV</w:t>
            </w:r>
          </w:p>
        </w:tc>
        <w:tc>
          <w:tcPr>
            <w:tcW w:w="5731" w:type="dxa"/>
            <w:tcBorders>
              <w:bottom w:val="single" w:sz="4" w:space="0" w:color="auto"/>
            </w:tcBorders>
            <w:vAlign w:val="center"/>
          </w:tcPr>
          <w:p w14:paraId="752A49C1" w14:textId="1D402E9D" w:rsidR="00465C97" w:rsidRPr="00C73ACB" w:rsidRDefault="00C73ACB" w:rsidP="00A92B70">
            <w:r w:rsidRPr="00C73ACB">
              <w:t>NE</w:t>
            </w:r>
          </w:p>
        </w:tc>
      </w:tr>
    </w:tbl>
    <w:p w14:paraId="4550806C" w14:textId="0B6A63BC" w:rsidR="00A92B70" w:rsidRDefault="00A92B70"/>
    <w:sectPr w:rsidR="00A92B7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B905D" w14:textId="77777777" w:rsidR="005C3878" w:rsidRDefault="005C3878" w:rsidP="00A92B70">
      <w:pPr>
        <w:spacing w:after="0" w:line="240" w:lineRule="auto"/>
      </w:pPr>
      <w:r>
        <w:separator/>
      </w:r>
    </w:p>
  </w:endnote>
  <w:endnote w:type="continuationSeparator" w:id="0">
    <w:p w14:paraId="0354A397" w14:textId="77777777" w:rsidR="005C3878" w:rsidRDefault="005C3878" w:rsidP="00A92B70">
      <w:pPr>
        <w:spacing w:after="0" w:line="240" w:lineRule="auto"/>
      </w:pPr>
      <w:r>
        <w:continuationSeparator/>
      </w:r>
    </w:p>
  </w:endnote>
  <w:endnote w:type="continuationNotice" w:id="1">
    <w:p w14:paraId="6B88752E" w14:textId="77777777" w:rsidR="005C3878" w:rsidRDefault="005C38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4CD4F" w14:textId="77777777" w:rsidR="005C3878" w:rsidRDefault="005C3878" w:rsidP="00A92B70">
      <w:pPr>
        <w:spacing w:after="0" w:line="240" w:lineRule="auto"/>
      </w:pPr>
      <w:r>
        <w:separator/>
      </w:r>
    </w:p>
  </w:footnote>
  <w:footnote w:type="continuationSeparator" w:id="0">
    <w:p w14:paraId="6C67B16C" w14:textId="77777777" w:rsidR="005C3878" w:rsidRDefault="005C3878" w:rsidP="00A92B70">
      <w:pPr>
        <w:spacing w:after="0" w:line="240" w:lineRule="auto"/>
      </w:pPr>
      <w:r>
        <w:continuationSeparator/>
      </w:r>
    </w:p>
  </w:footnote>
  <w:footnote w:type="continuationNotice" w:id="1">
    <w:p w14:paraId="000E5160" w14:textId="77777777" w:rsidR="005C3878" w:rsidRDefault="005C38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4B13"/>
    <w:rsid w:val="00010022"/>
    <w:rsid w:val="000238EB"/>
    <w:rsid w:val="00025F4B"/>
    <w:rsid w:val="000355BB"/>
    <w:rsid w:val="00037534"/>
    <w:rsid w:val="00041479"/>
    <w:rsid w:val="00060103"/>
    <w:rsid w:val="00063939"/>
    <w:rsid w:val="00082CCD"/>
    <w:rsid w:val="00092E34"/>
    <w:rsid w:val="000A1E07"/>
    <w:rsid w:val="000E0224"/>
    <w:rsid w:val="000E11AB"/>
    <w:rsid w:val="000E7A81"/>
    <w:rsid w:val="00120E57"/>
    <w:rsid w:val="001305F0"/>
    <w:rsid w:val="0014282C"/>
    <w:rsid w:val="00156D94"/>
    <w:rsid w:val="001649DF"/>
    <w:rsid w:val="00164F4B"/>
    <w:rsid w:val="0017188A"/>
    <w:rsid w:val="001846CE"/>
    <w:rsid w:val="00187894"/>
    <w:rsid w:val="00197561"/>
    <w:rsid w:val="001C110D"/>
    <w:rsid w:val="001D1A0E"/>
    <w:rsid w:val="001D52B2"/>
    <w:rsid w:val="002067B3"/>
    <w:rsid w:val="002073E4"/>
    <w:rsid w:val="00214929"/>
    <w:rsid w:val="0021689E"/>
    <w:rsid w:val="002207B3"/>
    <w:rsid w:val="00232B00"/>
    <w:rsid w:val="00252CD7"/>
    <w:rsid w:val="0025304E"/>
    <w:rsid w:val="00290D87"/>
    <w:rsid w:val="00293109"/>
    <w:rsid w:val="002949CE"/>
    <w:rsid w:val="00294BEA"/>
    <w:rsid w:val="002955D7"/>
    <w:rsid w:val="002A0FE3"/>
    <w:rsid w:val="002C4AB8"/>
    <w:rsid w:val="002D5DB4"/>
    <w:rsid w:val="002E3BDC"/>
    <w:rsid w:val="002F1022"/>
    <w:rsid w:val="00300781"/>
    <w:rsid w:val="003151C6"/>
    <w:rsid w:val="00325D8E"/>
    <w:rsid w:val="00331CC6"/>
    <w:rsid w:val="003417E7"/>
    <w:rsid w:val="00343FB0"/>
    <w:rsid w:val="00355BCA"/>
    <w:rsid w:val="0036447F"/>
    <w:rsid w:val="00367517"/>
    <w:rsid w:val="003773E9"/>
    <w:rsid w:val="00383489"/>
    <w:rsid w:val="003937CE"/>
    <w:rsid w:val="003A7427"/>
    <w:rsid w:val="003C59FE"/>
    <w:rsid w:val="003D78CC"/>
    <w:rsid w:val="003F7D2E"/>
    <w:rsid w:val="00402768"/>
    <w:rsid w:val="004029FC"/>
    <w:rsid w:val="004141B1"/>
    <w:rsid w:val="0046190B"/>
    <w:rsid w:val="00465C97"/>
    <w:rsid w:val="00476654"/>
    <w:rsid w:val="00476914"/>
    <w:rsid w:val="00493304"/>
    <w:rsid w:val="0049731D"/>
    <w:rsid w:val="004B210A"/>
    <w:rsid w:val="004C4564"/>
    <w:rsid w:val="004C6CCD"/>
    <w:rsid w:val="004C7FF8"/>
    <w:rsid w:val="004D2472"/>
    <w:rsid w:val="004D3E75"/>
    <w:rsid w:val="004E6676"/>
    <w:rsid w:val="0050393E"/>
    <w:rsid w:val="005046F7"/>
    <w:rsid w:val="00512D88"/>
    <w:rsid w:val="00513B8D"/>
    <w:rsid w:val="00514E26"/>
    <w:rsid w:val="00516A2C"/>
    <w:rsid w:val="0053688E"/>
    <w:rsid w:val="0054490C"/>
    <w:rsid w:val="005449D8"/>
    <w:rsid w:val="005532C0"/>
    <w:rsid w:val="0056052A"/>
    <w:rsid w:val="005657A9"/>
    <w:rsid w:val="005716C5"/>
    <w:rsid w:val="00571C98"/>
    <w:rsid w:val="00596261"/>
    <w:rsid w:val="005C3878"/>
    <w:rsid w:val="005D5CB4"/>
    <w:rsid w:val="006222C4"/>
    <w:rsid w:val="00641FD3"/>
    <w:rsid w:val="00651C40"/>
    <w:rsid w:val="00655510"/>
    <w:rsid w:val="006656B7"/>
    <w:rsid w:val="00674661"/>
    <w:rsid w:val="00676949"/>
    <w:rsid w:val="00682955"/>
    <w:rsid w:val="006869CF"/>
    <w:rsid w:val="006A440D"/>
    <w:rsid w:val="006C3EF9"/>
    <w:rsid w:val="006D69C5"/>
    <w:rsid w:val="006E1169"/>
    <w:rsid w:val="006E2348"/>
    <w:rsid w:val="00710C84"/>
    <w:rsid w:val="00712426"/>
    <w:rsid w:val="00720F47"/>
    <w:rsid w:val="0074006D"/>
    <w:rsid w:val="007413DE"/>
    <w:rsid w:val="0077060A"/>
    <w:rsid w:val="00770B9E"/>
    <w:rsid w:val="00773B1F"/>
    <w:rsid w:val="007C0BB8"/>
    <w:rsid w:val="007D5DFA"/>
    <w:rsid w:val="007E4697"/>
    <w:rsid w:val="007F1C86"/>
    <w:rsid w:val="00813FDF"/>
    <w:rsid w:val="00816742"/>
    <w:rsid w:val="00816F6F"/>
    <w:rsid w:val="00820212"/>
    <w:rsid w:val="00826286"/>
    <w:rsid w:val="00827FB8"/>
    <w:rsid w:val="0084621F"/>
    <w:rsid w:val="00856FA6"/>
    <w:rsid w:val="0086070B"/>
    <w:rsid w:val="0087173F"/>
    <w:rsid w:val="00873024"/>
    <w:rsid w:val="008764FC"/>
    <w:rsid w:val="0087782C"/>
    <w:rsid w:val="00877A8A"/>
    <w:rsid w:val="00882FBB"/>
    <w:rsid w:val="00884630"/>
    <w:rsid w:val="008A0424"/>
    <w:rsid w:val="008A1C4B"/>
    <w:rsid w:val="008B0A17"/>
    <w:rsid w:val="008B5493"/>
    <w:rsid w:val="008D7F28"/>
    <w:rsid w:val="00901CEB"/>
    <w:rsid w:val="009116DB"/>
    <w:rsid w:val="00921934"/>
    <w:rsid w:val="00931958"/>
    <w:rsid w:val="00946A98"/>
    <w:rsid w:val="009522AA"/>
    <w:rsid w:val="00956B79"/>
    <w:rsid w:val="00970720"/>
    <w:rsid w:val="00976D65"/>
    <w:rsid w:val="0098460F"/>
    <w:rsid w:val="00984CE7"/>
    <w:rsid w:val="0098651C"/>
    <w:rsid w:val="00987603"/>
    <w:rsid w:val="00987E95"/>
    <w:rsid w:val="009925A5"/>
    <w:rsid w:val="009B3122"/>
    <w:rsid w:val="009C0B30"/>
    <w:rsid w:val="009E7B7A"/>
    <w:rsid w:val="00A11C59"/>
    <w:rsid w:val="00A167D5"/>
    <w:rsid w:val="00A402E9"/>
    <w:rsid w:val="00A602D6"/>
    <w:rsid w:val="00A616D3"/>
    <w:rsid w:val="00A62C9B"/>
    <w:rsid w:val="00A672B2"/>
    <w:rsid w:val="00A71E47"/>
    <w:rsid w:val="00A71ECE"/>
    <w:rsid w:val="00A81756"/>
    <w:rsid w:val="00A92B70"/>
    <w:rsid w:val="00AA46BC"/>
    <w:rsid w:val="00AA7F1D"/>
    <w:rsid w:val="00AC50B7"/>
    <w:rsid w:val="00AD6DC6"/>
    <w:rsid w:val="00AD7FE5"/>
    <w:rsid w:val="00AE34FD"/>
    <w:rsid w:val="00AE6C82"/>
    <w:rsid w:val="00AE704E"/>
    <w:rsid w:val="00AE77F3"/>
    <w:rsid w:val="00AE7A52"/>
    <w:rsid w:val="00B00A9B"/>
    <w:rsid w:val="00B179A9"/>
    <w:rsid w:val="00B23650"/>
    <w:rsid w:val="00B30004"/>
    <w:rsid w:val="00B3163A"/>
    <w:rsid w:val="00B3566C"/>
    <w:rsid w:val="00B46AC6"/>
    <w:rsid w:val="00B51D14"/>
    <w:rsid w:val="00B5397D"/>
    <w:rsid w:val="00B54B23"/>
    <w:rsid w:val="00B60376"/>
    <w:rsid w:val="00B70336"/>
    <w:rsid w:val="00B70BA1"/>
    <w:rsid w:val="00B740E6"/>
    <w:rsid w:val="00B75FE7"/>
    <w:rsid w:val="00B84F21"/>
    <w:rsid w:val="00BA467F"/>
    <w:rsid w:val="00BB28BC"/>
    <w:rsid w:val="00BC2EF8"/>
    <w:rsid w:val="00BC767E"/>
    <w:rsid w:val="00BE1201"/>
    <w:rsid w:val="00C17BC6"/>
    <w:rsid w:val="00C25A8D"/>
    <w:rsid w:val="00C4631E"/>
    <w:rsid w:val="00C5524C"/>
    <w:rsid w:val="00C73ACB"/>
    <w:rsid w:val="00C9587F"/>
    <w:rsid w:val="00C97449"/>
    <w:rsid w:val="00CA345D"/>
    <w:rsid w:val="00CA54B2"/>
    <w:rsid w:val="00CA5EDA"/>
    <w:rsid w:val="00CB0503"/>
    <w:rsid w:val="00CB168D"/>
    <w:rsid w:val="00CB39CB"/>
    <w:rsid w:val="00CC6597"/>
    <w:rsid w:val="00CE1652"/>
    <w:rsid w:val="00D217F3"/>
    <w:rsid w:val="00D42B30"/>
    <w:rsid w:val="00D50A85"/>
    <w:rsid w:val="00D609BC"/>
    <w:rsid w:val="00D63506"/>
    <w:rsid w:val="00D722F5"/>
    <w:rsid w:val="00D9078D"/>
    <w:rsid w:val="00DA5A7D"/>
    <w:rsid w:val="00DB5113"/>
    <w:rsid w:val="00DB5148"/>
    <w:rsid w:val="00DD0BD3"/>
    <w:rsid w:val="00DD398C"/>
    <w:rsid w:val="00DD49FC"/>
    <w:rsid w:val="00DF79C6"/>
    <w:rsid w:val="00E22D75"/>
    <w:rsid w:val="00E3592D"/>
    <w:rsid w:val="00E41567"/>
    <w:rsid w:val="00E45422"/>
    <w:rsid w:val="00E66DD1"/>
    <w:rsid w:val="00E70D35"/>
    <w:rsid w:val="00E73531"/>
    <w:rsid w:val="00E85F97"/>
    <w:rsid w:val="00E92FAD"/>
    <w:rsid w:val="00EA2069"/>
    <w:rsid w:val="00EA5489"/>
    <w:rsid w:val="00EB0C5B"/>
    <w:rsid w:val="00EC457D"/>
    <w:rsid w:val="00EE56DF"/>
    <w:rsid w:val="00EF6BF0"/>
    <w:rsid w:val="00F12902"/>
    <w:rsid w:val="00F20EDD"/>
    <w:rsid w:val="00F270DE"/>
    <w:rsid w:val="00F422A2"/>
    <w:rsid w:val="00F621D3"/>
    <w:rsid w:val="00F7075D"/>
    <w:rsid w:val="00F70B05"/>
    <w:rsid w:val="00F76B3D"/>
    <w:rsid w:val="00F82B53"/>
    <w:rsid w:val="00F903A8"/>
    <w:rsid w:val="00FA3466"/>
    <w:rsid w:val="00FA81AF"/>
    <w:rsid w:val="00FB599E"/>
    <w:rsid w:val="00FC3F87"/>
    <w:rsid w:val="00FD6864"/>
    <w:rsid w:val="00FE0583"/>
    <w:rsid w:val="00FF04A2"/>
    <w:rsid w:val="01C5515D"/>
    <w:rsid w:val="05A90302"/>
    <w:rsid w:val="06941881"/>
    <w:rsid w:val="0817CBED"/>
    <w:rsid w:val="0B8CB4EF"/>
    <w:rsid w:val="11235CEF"/>
    <w:rsid w:val="12FBB9C8"/>
    <w:rsid w:val="1570F5CD"/>
    <w:rsid w:val="16392097"/>
    <w:rsid w:val="1946D630"/>
    <w:rsid w:val="1BF289EB"/>
    <w:rsid w:val="1D5CE9A5"/>
    <w:rsid w:val="22397F55"/>
    <w:rsid w:val="249BE2D1"/>
    <w:rsid w:val="24E23806"/>
    <w:rsid w:val="26131567"/>
    <w:rsid w:val="2682E2C5"/>
    <w:rsid w:val="28DA9DF7"/>
    <w:rsid w:val="298AC570"/>
    <w:rsid w:val="2A8ECBFD"/>
    <w:rsid w:val="2E1DFA4A"/>
    <w:rsid w:val="3090A1DD"/>
    <w:rsid w:val="32761AB2"/>
    <w:rsid w:val="34251DA8"/>
    <w:rsid w:val="342D3677"/>
    <w:rsid w:val="3A33F9A9"/>
    <w:rsid w:val="47D062D7"/>
    <w:rsid w:val="4E119ADB"/>
    <w:rsid w:val="53CD7C72"/>
    <w:rsid w:val="59EE148D"/>
    <w:rsid w:val="5A951962"/>
    <w:rsid w:val="5D53CD36"/>
    <w:rsid w:val="5DABCDE9"/>
    <w:rsid w:val="5E8BF1E5"/>
    <w:rsid w:val="610CD4C9"/>
    <w:rsid w:val="61C88A74"/>
    <w:rsid w:val="6736BFD1"/>
    <w:rsid w:val="6B5CF99B"/>
    <w:rsid w:val="6C139B46"/>
    <w:rsid w:val="6CC6634C"/>
    <w:rsid w:val="6D369A69"/>
    <w:rsid w:val="7697E3D4"/>
    <w:rsid w:val="7739FF87"/>
    <w:rsid w:val="778B4A57"/>
    <w:rsid w:val="7DBB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1B8444F-225D-4D3C-A150-1B28D9D6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32761AB2"/>
    <w:pPr>
      <w:spacing w:after="0"/>
    </w:pPr>
  </w:style>
  <w:style w:type="table" w:customStyle="1" w:styleId="TableNormal2">
    <w:name w:val="Table Normal2"/>
    <w:uiPriority w:val="2"/>
    <w:semiHidden/>
    <w:qFormat/>
    <w:rsid w:val="0029310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2067B3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067B3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0E7A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9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zakazky.pvs.cz/contract_display_507.htm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250B89-18C1-49FE-A90C-2834363FEE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BE35F2-95BA-4BE2-9358-FE65A6B21FA0}">
  <ds:schemaRefs>
    <ds:schemaRef ds:uri="http://schemas.microsoft.com/office/2006/metadata/properties"/>
    <ds:schemaRef ds:uri="0abba25b-d93c-4a12-ba8b-083a0f2f2a61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d604872d-7149-494d-b801-08e1d930fb4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FD3B70C-C849-4D9E-9A94-BD7F02F132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1811</Characters>
  <Application>Microsoft Office Word</Application>
  <DocSecurity>0</DocSecurity>
  <Lines>15</Lines>
  <Paragraphs>4</Paragraphs>
  <ScaleCrop>false</ScaleCrop>
  <Company>PVS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</cp:revision>
  <dcterms:created xsi:type="dcterms:W3CDTF">2025-05-05T15:34:00Z</dcterms:created>
  <dcterms:modified xsi:type="dcterms:W3CDTF">2025-05-05T15:34:00Z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