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Mkatabulky"/>
        <w:tblW w:w="9782" w:type="dxa"/>
        <w:tblInd w:w="-289" w:type="dxa"/>
        <w:tblLook w:val="04A0" w:firstRow="1" w:lastRow="0" w:firstColumn="1" w:lastColumn="0" w:noHBand="0" w:noVBand="1"/>
      </w:tblPr>
      <w:tblGrid>
        <w:gridCol w:w="3600"/>
        <w:gridCol w:w="6182"/>
      </w:tblGrid>
      <w:tr w:rsidR="00465C97" w:rsidTr="34E90364" w14:paraId="0C6980EA" w14:textId="77777777">
        <w:trPr>
          <w:trHeight w:val="567"/>
        </w:trPr>
        <w:tc>
          <w:tcPr>
            <w:tcW w:w="9782" w:type="dxa"/>
            <w:gridSpan w:val="2"/>
            <w:shd w:val="clear" w:color="auto" w:fill="C1E4F5" w:themeFill="accent1" w:themeFillTint="33"/>
            <w:tcMar/>
            <w:vAlign w:val="center"/>
          </w:tcPr>
          <w:p w:rsidRPr="00465C97" w:rsidR="00465C97" w:rsidP="00465C97" w:rsidRDefault="00465C97" w14:paraId="5D7FD70A" w14:textId="4F6F025E">
            <w:pPr>
              <w:jc w:val="center"/>
              <w:rPr>
                <w:b/>
                <w:bCs/>
              </w:rPr>
            </w:pPr>
            <w:r w:rsidRPr="00465C97">
              <w:rPr>
                <w:b/>
                <w:bCs/>
              </w:rPr>
              <w:t>Dotaz</w:t>
            </w:r>
            <w:r w:rsidR="00A92B70">
              <w:rPr>
                <w:b/>
                <w:bCs/>
              </w:rPr>
              <w:t xml:space="preserve"> uchazeče</w:t>
            </w:r>
          </w:p>
        </w:tc>
      </w:tr>
      <w:tr w:rsidR="00465C97" w:rsidTr="34E90364" w14:paraId="2213077F" w14:textId="77777777">
        <w:trPr>
          <w:trHeight w:val="2191"/>
        </w:trPr>
        <w:tc>
          <w:tcPr>
            <w:tcW w:w="9782" w:type="dxa"/>
            <w:gridSpan w:val="2"/>
            <w:tcBorders>
              <w:bottom w:val="single" w:color="auto" w:sz="4" w:space="0"/>
            </w:tcBorders>
            <w:tcMar/>
          </w:tcPr>
          <w:p w:rsidR="008F08DB" w:rsidP="008F08DB" w:rsidRDefault="00A529DB" w14:paraId="0CB12B33" w14:textId="2D972808">
            <w:pPr>
              <w:spacing w:before="1"/>
              <w:ind w:right="744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  <w:r w:rsidR="00BF6BF1">
              <w:rPr>
                <w:b/>
                <w:bCs/>
              </w:rPr>
              <w:t>8</w:t>
            </w:r>
            <w:r w:rsidR="00CF2766">
              <w:rPr>
                <w:b/>
                <w:bCs/>
              </w:rPr>
              <w:t>.</w:t>
            </w:r>
            <w:r w:rsidR="00DA3D8C">
              <w:rPr>
                <w:b/>
                <w:bCs/>
              </w:rPr>
              <w:t xml:space="preserve"> </w:t>
            </w:r>
            <w:r w:rsidRPr="008F08DB" w:rsidR="008F08DB">
              <w:rPr>
                <w:b/>
                <w:bCs/>
              </w:rPr>
              <w:t>PS 8100</w:t>
            </w:r>
            <w:r w:rsidR="00BF6BF1">
              <w:rPr>
                <w:b/>
                <w:bCs/>
              </w:rPr>
              <w:t>/ SO 32</w:t>
            </w:r>
          </w:p>
          <w:p w:rsidRPr="00BF6BF1" w:rsidR="00BF6BF1" w:rsidP="00BF6BF1" w:rsidRDefault="00BF6BF1" w14:paraId="32DBB283" w14:textId="77777777">
            <w:pPr>
              <w:spacing w:before="1"/>
              <w:ind w:right="744"/>
              <w:jc w:val="both"/>
            </w:pPr>
            <w:r w:rsidRPr="00BF6BF1">
              <w:t xml:space="preserve">V dokumentaci „D.2.2.1.01_Technická zpráva“, kapitola 3.9 (str. 29) je uvedeno: </w:t>
            </w:r>
          </w:p>
          <w:p w:rsidRPr="00BF6BF1" w:rsidR="00BF6BF1" w:rsidP="00BF6BF1" w:rsidRDefault="00BF6BF1" w14:paraId="315C134C" w14:textId="77777777">
            <w:pPr>
              <w:spacing w:before="1"/>
              <w:ind w:right="744"/>
              <w:jc w:val="both"/>
            </w:pPr>
            <w:r w:rsidRPr="00BF6BF1">
              <w:rPr>
                <w:i/>
                <w:iCs/>
              </w:rPr>
              <w:t xml:space="preserve">„Technologický kamerový systém </w:t>
            </w:r>
          </w:p>
          <w:p w:rsidR="00BF6BF1" w:rsidP="00BF6BF1" w:rsidRDefault="00BF6BF1" w14:paraId="48D7BE51" w14:textId="77777777">
            <w:pPr>
              <w:spacing w:before="1"/>
              <w:ind w:right="744"/>
              <w:jc w:val="both"/>
              <w:rPr>
                <w:i/>
                <w:iCs/>
              </w:rPr>
            </w:pPr>
            <w:r w:rsidRPr="00BF6BF1">
              <w:rPr>
                <w:i/>
                <w:iCs/>
              </w:rPr>
              <w:t>• Tato část řídícího systému bude přenášet obraz a zvuk obousměrně z dané části technologické části procesu – viz SO32.“</w:t>
            </w:r>
          </w:p>
          <w:p w:rsidRPr="00BF6BF1" w:rsidR="00BF6BF1" w:rsidP="00BF6BF1" w:rsidRDefault="00BF6BF1" w14:paraId="345D1DEE" w14:textId="482EDCC1">
            <w:pPr>
              <w:spacing w:before="1"/>
              <w:ind w:right="744"/>
              <w:jc w:val="both"/>
            </w:pPr>
            <w:r w:rsidRPr="00BF6BF1">
              <w:rPr>
                <w:i/>
                <w:iCs/>
              </w:rPr>
              <w:t xml:space="preserve"> </w:t>
            </w:r>
          </w:p>
          <w:p w:rsidRPr="00D45049" w:rsidR="0049589B" w:rsidP="00BF6BF1" w:rsidRDefault="00BF6BF1" w14:paraId="2034BBBD" w14:textId="73520CB3">
            <w:pPr>
              <w:spacing w:before="1"/>
              <w:ind w:right="744"/>
              <w:jc w:val="both"/>
            </w:pPr>
            <w:r w:rsidRPr="00BF6BF1">
              <w:rPr>
                <w:b/>
                <w:bCs/>
              </w:rPr>
              <w:t>Žádáme o upřesnění očekávané funkcionality požadavku na obousměrnost z hlediska řídicího systému</w:t>
            </w:r>
          </w:p>
        </w:tc>
      </w:tr>
      <w:tr w:rsidR="00A92B70" w:rsidTr="34E90364" w14:paraId="34011E26" w14:textId="77777777">
        <w:trPr>
          <w:trHeight w:val="244"/>
        </w:trPr>
        <w:tc>
          <w:tcPr>
            <w:tcW w:w="9782" w:type="dxa"/>
            <w:gridSpan w:val="2"/>
            <w:tcBorders>
              <w:left w:val="nil"/>
              <w:right w:val="nil"/>
            </w:tcBorders>
            <w:shd w:val="clear" w:color="auto" w:fill="auto"/>
            <w:tcMar/>
            <w:vAlign w:val="center"/>
          </w:tcPr>
          <w:p w:rsidRPr="00465C97" w:rsidR="00A92B70" w:rsidP="00465C97" w:rsidRDefault="00A92B70" w14:paraId="6F7D465C" w14:textId="77777777">
            <w:pPr>
              <w:jc w:val="center"/>
              <w:rPr>
                <w:b/>
                <w:bCs/>
              </w:rPr>
            </w:pPr>
          </w:p>
        </w:tc>
      </w:tr>
      <w:tr w:rsidR="00465C97" w:rsidTr="34E90364" w14:paraId="76B1E7DF" w14:textId="77777777">
        <w:trPr>
          <w:trHeight w:val="567"/>
        </w:trPr>
        <w:tc>
          <w:tcPr>
            <w:tcW w:w="9782" w:type="dxa"/>
            <w:gridSpan w:val="2"/>
            <w:shd w:val="clear" w:color="auto" w:fill="D9F2D0" w:themeFill="accent6" w:themeFillTint="33"/>
            <w:tcMar/>
            <w:vAlign w:val="center"/>
          </w:tcPr>
          <w:p w:rsidRPr="00731C40" w:rsidR="00465C97" w:rsidP="00465C97" w:rsidRDefault="007B3246" w14:paraId="025AF692" w14:textId="3AE652E9">
            <w:pPr>
              <w:jc w:val="center"/>
              <w:rPr>
                <w:b/>
                <w:bCs/>
              </w:rPr>
            </w:pPr>
            <w:r w:rsidRPr="007B3246">
              <w:rPr>
                <w:b/>
                <w:bCs/>
              </w:rPr>
              <w:t>Odpověď zadavatele</w:t>
            </w:r>
          </w:p>
        </w:tc>
      </w:tr>
      <w:tr w:rsidR="00465C97" w:rsidTr="34E90364" w14:paraId="6B15575A" w14:textId="77777777">
        <w:trPr>
          <w:trHeight w:val="438"/>
        </w:trPr>
        <w:tc>
          <w:tcPr>
            <w:tcW w:w="9782" w:type="dxa"/>
            <w:gridSpan w:val="2"/>
            <w:tcMar/>
          </w:tcPr>
          <w:p w:rsidRPr="00731C40" w:rsidR="008A42F4" w:rsidP="008A42F4" w:rsidRDefault="008A42F4" w14:paraId="1A0CB6C7" w14:textId="77777777">
            <w:pPr>
              <w:rPr>
                <w:rFonts w:cs="Arial"/>
              </w:rPr>
            </w:pPr>
            <w:r w:rsidRPr="00731C40">
              <w:rPr>
                <w:rFonts w:cs="Arial"/>
              </w:rPr>
              <w:t>Dokumentace D.2.2.1.01 je TZ SCADA</w:t>
            </w:r>
          </w:p>
          <w:p w:rsidRPr="00731C40" w:rsidR="008A42F4" w:rsidP="008A42F4" w:rsidRDefault="008A42F4" w14:paraId="74CCAB69" w14:textId="77777777">
            <w:pPr>
              <w:rPr>
                <w:rFonts w:cs="Arial"/>
              </w:rPr>
            </w:pPr>
            <w:r w:rsidRPr="00731C40">
              <w:rPr>
                <w:rFonts w:cs="Arial"/>
              </w:rPr>
              <w:t>V TZ Kamerového systému (dále KS) je popsáno toto technické řešení:</w:t>
            </w:r>
          </w:p>
          <w:p w:rsidRPr="00731C40" w:rsidR="008A42F4" w:rsidP="008A42F4" w:rsidRDefault="008A42F4" w14:paraId="6AD8C10B" w14:textId="77777777">
            <w:pPr>
              <w:rPr>
                <w:rFonts w:cs="Arial"/>
              </w:rPr>
            </w:pPr>
            <w:r w:rsidRPr="00731C40">
              <w:rPr>
                <w:rFonts w:cs="Arial"/>
              </w:rPr>
              <w:t>Technologický kamerový systém bude digitální systém se samostatnou sítí, která bude připojena přes firewall do technologické datové sítě HMI, jako integrální součást SCADA. Přes HMI síť bude možnost připojení klientů v rámci sítě.</w:t>
            </w:r>
          </w:p>
          <w:p w:rsidRPr="00731C40" w:rsidR="00987603" w:rsidP="008A42F4" w:rsidRDefault="008A42F4" w14:paraId="6A0E5561" w14:textId="77777777">
            <w:pPr>
              <w:spacing w:line="0" w:lineRule="atLeast"/>
              <w:rPr>
                <w:rFonts w:cs="Arial"/>
              </w:rPr>
            </w:pPr>
            <w:r w:rsidRPr="00731C40">
              <w:rPr>
                <w:rFonts w:cs="Arial"/>
              </w:rPr>
              <w:t xml:space="preserve"> SCADA bude kamery vidět. Nastavení kamer bude řešeno v rámci KS nikoliv SCADA</w:t>
            </w:r>
          </w:p>
          <w:p w:rsidRPr="00731C40" w:rsidR="00B203BF" w:rsidP="00B203BF" w:rsidRDefault="00B203BF" w14:paraId="5CEE80E9" w14:textId="77777777">
            <w:pPr>
              <w:pStyle w:val="Default"/>
              <w:jc w:val="both"/>
              <w:rPr>
                <w:rFonts w:asciiTheme="minorHAnsi" w:hAnsiTheme="minorHAnsi"/>
                <w:color w:val="auto"/>
                <w:sz w:val="22"/>
                <w:szCs w:val="22"/>
              </w:rPr>
            </w:pPr>
            <w:r w:rsidRPr="00731C40">
              <w:rPr>
                <w:rFonts w:asciiTheme="minorHAnsi" w:hAnsiTheme="minorHAnsi"/>
                <w:color w:val="auto"/>
                <w:sz w:val="22"/>
                <w:szCs w:val="22"/>
              </w:rPr>
              <w:t>Technologický kamerový systém bude zrcadlit „pouze“ obraz bez zvuku a možnosti ovládání.</w:t>
            </w:r>
          </w:p>
          <w:p w:rsidRPr="00731C40" w:rsidR="00B203BF" w:rsidP="00B203BF" w:rsidRDefault="00B203BF" w14:paraId="44D45D96" w14:textId="77777777">
            <w:pPr>
              <w:pStyle w:val="Default"/>
              <w:jc w:val="both"/>
              <w:rPr>
                <w:rFonts w:asciiTheme="minorHAnsi" w:hAnsiTheme="minorHAnsi"/>
                <w:color w:val="auto"/>
                <w:sz w:val="22"/>
                <w:szCs w:val="22"/>
              </w:rPr>
            </w:pPr>
          </w:p>
          <w:p w:rsidRPr="00731C40" w:rsidR="00B203BF" w:rsidP="00B203BF" w:rsidRDefault="00B203BF" w14:paraId="22170F66" w14:textId="77777777">
            <w:pPr>
              <w:pStyle w:val="Default"/>
              <w:jc w:val="both"/>
              <w:rPr>
                <w:rFonts w:asciiTheme="minorHAnsi" w:hAnsiTheme="minorHAnsi"/>
                <w:color w:val="auto"/>
                <w:sz w:val="22"/>
                <w:szCs w:val="22"/>
              </w:rPr>
            </w:pPr>
            <w:r w:rsidRPr="00731C40">
              <w:rPr>
                <w:rFonts w:asciiTheme="minorHAnsi" w:hAnsiTheme="minorHAnsi"/>
                <w:color w:val="auto"/>
                <w:sz w:val="22"/>
                <w:szCs w:val="22"/>
              </w:rPr>
              <w:t>Takto byla upravena D.2.3.01 TZ_REVX01</w:t>
            </w:r>
          </w:p>
          <w:p w:rsidRPr="00731C40" w:rsidR="008A42F4" w:rsidP="008A42F4" w:rsidRDefault="008A42F4" w14:paraId="25849A04" w14:textId="1872C466">
            <w:pPr>
              <w:spacing w:line="0" w:lineRule="atLeast"/>
            </w:pPr>
          </w:p>
        </w:tc>
      </w:tr>
      <w:tr w:rsidR="00465C97" w:rsidTr="34E90364" w14:paraId="2972FBC8" w14:textId="77777777">
        <w:trPr>
          <w:trHeight w:val="567"/>
        </w:trPr>
        <w:tc>
          <w:tcPr>
            <w:tcW w:w="3600" w:type="dxa"/>
            <w:shd w:val="clear" w:color="auto" w:fill="D9F2D0" w:themeFill="accent6" w:themeFillTint="33"/>
            <w:tcMar/>
            <w:vAlign w:val="center"/>
          </w:tcPr>
          <w:p w:rsidRPr="00731C40" w:rsidR="00465C97" w:rsidP="00465C97" w:rsidRDefault="00465C97" w14:paraId="28E26CBF" w14:textId="48094B30">
            <w:pPr>
              <w:rPr>
                <w:b/>
                <w:bCs/>
              </w:rPr>
            </w:pPr>
            <w:r w:rsidRPr="00731C40">
              <w:rPr>
                <w:b/>
                <w:bCs/>
              </w:rPr>
              <w:t>Revize Projektové dokumentace</w:t>
            </w:r>
          </w:p>
        </w:tc>
        <w:tc>
          <w:tcPr>
            <w:tcW w:w="6182" w:type="dxa"/>
            <w:tcMar/>
            <w:vAlign w:val="center"/>
          </w:tcPr>
          <w:p w:rsidRPr="00731C40" w:rsidR="00465C97" w:rsidP="5EA8053B" w:rsidRDefault="007B3246" w14:paraId="4ED701F5" w14:textId="6EE7788A">
            <w:pPr>
              <w:pStyle w:val="Normln"/>
              <w:suppressLineNumbers w:val="0"/>
              <w:bidi w:val="0"/>
              <w:spacing w:before="0" w:beforeAutospacing="off" w:after="0" w:afterAutospacing="off" w:line="240" w:lineRule="auto"/>
              <w:ind w:left="0" w:right="0"/>
              <w:jc w:val="left"/>
            </w:pPr>
            <w:r w:rsidR="641F89DB">
              <w:rPr/>
              <w:t>ANO</w:t>
            </w:r>
          </w:p>
        </w:tc>
      </w:tr>
      <w:tr w:rsidR="00465C97" w:rsidTr="34E90364" w14:paraId="725C6F24" w14:textId="77777777">
        <w:trPr>
          <w:trHeight w:val="567"/>
        </w:trPr>
        <w:tc>
          <w:tcPr>
            <w:tcW w:w="3600" w:type="dxa"/>
            <w:tcBorders>
              <w:bottom w:val="single" w:color="auto" w:sz="4" w:space="0"/>
            </w:tcBorders>
            <w:shd w:val="clear" w:color="auto" w:fill="D9F2D0" w:themeFill="accent6" w:themeFillTint="33"/>
            <w:tcMar/>
            <w:vAlign w:val="center"/>
          </w:tcPr>
          <w:p w:rsidRPr="00731C40" w:rsidR="00465C97" w:rsidP="00465C97" w:rsidRDefault="00465C97" w14:paraId="3E8962A6" w14:textId="6B6426D6">
            <w:pPr>
              <w:rPr>
                <w:b/>
                <w:bCs/>
              </w:rPr>
            </w:pPr>
            <w:r w:rsidRPr="00731C40">
              <w:rPr>
                <w:b/>
                <w:bCs/>
              </w:rPr>
              <w:t>Revize SPSVV</w:t>
            </w:r>
          </w:p>
        </w:tc>
        <w:tc>
          <w:tcPr>
            <w:tcW w:w="6182" w:type="dxa"/>
            <w:tcBorders>
              <w:bottom w:val="single" w:color="auto" w:sz="4" w:space="0"/>
            </w:tcBorders>
            <w:tcMar/>
            <w:vAlign w:val="center"/>
          </w:tcPr>
          <w:p w:rsidRPr="00731C40" w:rsidR="00465C97" w:rsidP="00A92B70" w:rsidRDefault="007B3246" w14:paraId="752A49C1" w14:textId="1D0AAE5A">
            <w:r>
              <w:t>NE</w:t>
            </w:r>
          </w:p>
        </w:tc>
      </w:tr>
    </w:tbl>
    <w:p w:rsidR="00A92B70" w:rsidRDefault="00A92B70" w14:paraId="4550806C" w14:textId="51A21524"/>
    <w:sectPr w:rsidR="00A92B70">
      <w:headerReference w:type="default" r:id="rId7"/>
      <w:footerReference w:type="default" r:id="rId8"/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A15417" w:rsidP="00A92B70" w:rsidRDefault="00A15417" w14:paraId="6A5DB8AB" w14:textId="77777777">
      <w:pPr>
        <w:spacing w:after="0" w:line="240" w:lineRule="auto"/>
      </w:pPr>
      <w:r>
        <w:separator/>
      </w:r>
    </w:p>
  </w:endnote>
  <w:endnote w:type="continuationSeparator" w:id="0">
    <w:p w:rsidR="00A15417" w:rsidP="00A92B70" w:rsidRDefault="00A15417" w14:paraId="2D6EFAEF" w14:textId="77777777">
      <w:pPr>
        <w:spacing w:after="0" w:line="240" w:lineRule="auto"/>
      </w:pPr>
      <w:r>
        <w:continuationSeparator/>
      </w:r>
    </w:p>
  </w:endnote>
  <w:endnote w:type="continuationNotice" w:id="1">
    <w:p w:rsidR="00A15417" w:rsidRDefault="00A15417" w14:paraId="52D33950" w14:textId="7777777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51136714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sdt>
        <w:sdtPr>
          <w:rPr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EndPr>
          <w:rPr>
            <w:sz w:val="18"/>
            <w:szCs w:val="18"/>
          </w:rPr>
        </w:sdtEndPr>
        <w:sdtContent>
          <w:p w:rsidRPr="00A92B70" w:rsidR="00A92B70" w:rsidRDefault="00A92B70" w14:paraId="6F46243C" w14:textId="37D4A237">
            <w:pPr>
              <w:pStyle w:val="Zpat"/>
              <w:jc w:val="center"/>
              <w:rPr>
                <w:sz w:val="18"/>
                <w:szCs w:val="18"/>
              </w:rPr>
            </w:pPr>
            <w:r w:rsidRPr="00A92B70">
              <w:rPr>
                <w:sz w:val="18"/>
                <w:szCs w:val="18"/>
              </w:rPr>
              <w:t xml:space="preserve">Stránka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PAGE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  <w:r w:rsidRPr="00A92B70">
              <w:rPr>
                <w:sz w:val="18"/>
                <w:szCs w:val="18"/>
              </w:rPr>
              <w:t xml:space="preserve"> z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NUMPAGES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:rsidR="00A92B70" w:rsidRDefault="00A92B70" w14:paraId="7486677C" w14:textId="7777777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A15417" w:rsidP="00A92B70" w:rsidRDefault="00A15417" w14:paraId="440E08D0" w14:textId="77777777">
      <w:pPr>
        <w:spacing w:after="0" w:line="240" w:lineRule="auto"/>
      </w:pPr>
      <w:r>
        <w:separator/>
      </w:r>
    </w:p>
  </w:footnote>
  <w:footnote w:type="continuationSeparator" w:id="0">
    <w:p w:rsidR="00A15417" w:rsidP="00A92B70" w:rsidRDefault="00A15417" w14:paraId="459C1BE6" w14:textId="77777777">
      <w:pPr>
        <w:spacing w:after="0" w:line="240" w:lineRule="auto"/>
      </w:pPr>
      <w:r>
        <w:continuationSeparator/>
      </w:r>
    </w:p>
  </w:footnote>
  <w:footnote w:type="continuationNotice" w:id="1">
    <w:p w:rsidR="00A15417" w:rsidRDefault="00A15417" w14:paraId="10A6F3C7" w14:textId="7777777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A92B70" w:rsidP="00A92B70" w:rsidRDefault="00A92B70" w14:paraId="20DE484E" w14:textId="77777777">
    <w:pPr>
      <w:pStyle w:val="Zhlav"/>
      <w:jc w:val="center"/>
      <w:rPr>
        <w:b/>
        <w:bCs/>
      </w:rPr>
    </w:pPr>
    <w:r w:rsidRPr="00A92B70">
      <w:rPr>
        <w:b/>
        <w:bCs/>
      </w:rPr>
      <w:t xml:space="preserve">Stavba č. 6963 „Celková přestavba a rozšíření ÚČOV na Císařském ostrově, </w:t>
    </w:r>
  </w:p>
  <w:p w:rsidR="00A92B70" w:rsidP="00A92B70" w:rsidRDefault="00A92B70" w14:paraId="7742134E" w14:textId="53DEAEA1">
    <w:pPr>
      <w:pStyle w:val="Zhlav"/>
      <w:jc w:val="center"/>
    </w:pPr>
    <w:r w:rsidRPr="00A92B70">
      <w:rPr>
        <w:b/>
        <w:bCs/>
      </w:rPr>
      <w:t>etapa 0002 - stávající vodní linka“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557DB3"/>
    <w:multiLevelType w:val="hybridMultilevel"/>
    <w:tmpl w:val="149025DC"/>
    <w:lvl w:ilvl="0" w:tplc="E154F5BA">
      <w:start w:val="1"/>
      <w:numFmt w:val="decimal"/>
      <w:lvlText w:val="%1)"/>
      <w:lvlJc w:val="left"/>
      <w:pPr>
        <w:ind w:left="836" w:hanging="360"/>
      </w:pPr>
      <w:rPr>
        <w:rFonts w:hint="default" w:ascii="Calibri" w:hAnsi="Calibri" w:eastAsia="Calibri" w:cs="Calibri"/>
        <w:b w:val="0"/>
        <w:bCs w:val="0"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1" w:tplc="7924CF74">
      <w:numFmt w:val="bullet"/>
      <w:lvlText w:val="•"/>
      <w:lvlJc w:val="left"/>
      <w:pPr>
        <w:ind w:left="1800" w:hanging="360"/>
      </w:pPr>
      <w:rPr>
        <w:rFonts w:hint="default"/>
        <w:lang w:val="cs-CZ" w:eastAsia="en-US" w:bidi="ar-SA"/>
      </w:rPr>
    </w:lvl>
    <w:lvl w:ilvl="2" w:tplc="178E16D4">
      <w:numFmt w:val="bullet"/>
      <w:lvlText w:val="•"/>
      <w:lvlJc w:val="left"/>
      <w:pPr>
        <w:ind w:left="2761" w:hanging="360"/>
      </w:pPr>
      <w:rPr>
        <w:rFonts w:hint="default"/>
        <w:lang w:val="cs-CZ" w:eastAsia="en-US" w:bidi="ar-SA"/>
      </w:rPr>
    </w:lvl>
    <w:lvl w:ilvl="3" w:tplc="4B069140">
      <w:numFmt w:val="bullet"/>
      <w:lvlText w:val="•"/>
      <w:lvlJc w:val="left"/>
      <w:pPr>
        <w:ind w:left="3721" w:hanging="360"/>
      </w:pPr>
      <w:rPr>
        <w:rFonts w:hint="default"/>
        <w:lang w:val="cs-CZ" w:eastAsia="en-US" w:bidi="ar-SA"/>
      </w:rPr>
    </w:lvl>
    <w:lvl w:ilvl="4" w:tplc="D58C0F72">
      <w:numFmt w:val="bullet"/>
      <w:lvlText w:val="•"/>
      <w:lvlJc w:val="left"/>
      <w:pPr>
        <w:ind w:left="4682" w:hanging="360"/>
      </w:pPr>
      <w:rPr>
        <w:rFonts w:hint="default"/>
        <w:lang w:val="cs-CZ" w:eastAsia="en-US" w:bidi="ar-SA"/>
      </w:rPr>
    </w:lvl>
    <w:lvl w:ilvl="5" w:tplc="C7D85012">
      <w:numFmt w:val="bullet"/>
      <w:lvlText w:val="•"/>
      <w:lvlJc w:val="left"/>
      <w:pPr>
        <w:ind w:left="5643" w:hanging="360"/>
      </w:pPr>
      <w:rPr>
        <w:rFonts w:hint="default"/>
        <w:lang w:val="cs-CZ" w:eastAsia="en-US" w:bidi="ar-SA"/>
      </w:rPr>
    </w:lvl>
    <w:lvl w:ilvl="6" w:tplc="31B0B91A">
      <w:numFmt w:val="bullet"/>
      <w:lvlText w:val="•"/>
      <w:lvlJc w:val="left"/>
      <w:pPr>
        <w:ind w:left="6603" w:hanging="360"/>
      </w:pPr>
      <w:rPr>
        <w:rFonts w:hint="default"/>
        <w:lang w:val="cs-CZ" w:eastAsia="en-US" w:bidi="ar-SA"/>
      </w:rPr>
    </w:lvl>
    <w:lvl w:ilvl="7" w:tplc="D3A60824">
      <w:numFmt w:val="bullet"/>
      <w:lvlText w:val="•"/>
      <w:lvlJc w:val="left"/>
      <w:pPr>
        <w:ind w:left="7564" w:hanging="360"/>
      </w:pPr>
      <w:rPr>
        <w:rFonts w:hint="default"/>
        <w:lang w:val="cs-CZ" w:eastAsia="en-US" w:bidi="ar-SA"/>
      </w:rPr>
    </w:lvl>
    <w:lvl w:ilvl="8" w:tplc="D0365B0C">
      <w:numFmt w:val="bullet"/>
      <w:lvlText w:val="•"/>
      <w:lvlJc w:val="left"/>
      <w:pPr>
        <w:ind w:left="8525" w:hanging="360"/>
      </w:pPr>
      <w:rPr>
        <w:rFonts w:hint="default"/>
        <w:lang w:val="cs-CZ" w:eastAsia="en-US" w:bidi="ar-SA"/>
      </w:rPr>
    </w:lvl>
  </w:abstractNum>
  <w:abstractNum w:abstractNumId="1" w15:restartNumberingAfterBreak="0">
    <w:nsid w:val="2CAF6922"/>
    <w:multiLevelType w:val="hybridMultilevel"/>
    <w:tmpl w:val="FE083D6A"/>
    <w:lvl w:ilvl="0" w:tplc="0405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B365CB"/>
    <w:multiLevelType w:val="multilevel"/>
    <w:tmpl w:val="EC785B34"/>
    <w:lvl w:ilvl="0">
      <w:start w:val="3"/>
      <w:numFmt w:val="decimal"/>
      <w:lvlText w:val="%1"/>
      <w:lvlJc w:val="left"/>
      <w:pPr>
        <w:ind w:left="668" w:hanging="552"/>
      </w:pPr>
      <w:rPr>
        <w:rFonts w:hint="default"/>
        <w:lang w:val="cs-CZ" w:eastAsia="en-US" w:bidi="ar-SA"/>
      </w:rPr>
    </w:lvl>
    <w:lvl w:ilvl="1">
      <w:start w:val="2"/>
      <w:numFmt w:val="decimal"/>
      <w:lvlText w:val="%1.%2"/>
      <w:lvlJc w:val="left"/>
      <w:pPr>
        <w:ind w:left="668" w:hanging="552"/>
      </w:pPr>
      <w:rPr>
        <w:rFonts w:hint="default"/>
        <w:lang w:val="cs-CZ" w:eastAsia="en-US" w:bidi="ar-SA"/>
      </w:rPr>
    </w:lvl>
    <w:lvl w:ilvl="2">
      <w:start w:val="1"/>
      <w:numFmt w:val="decimal"/>
      <w:lvlText w:val="%1.%2.%3"/>
      <w:lvlJc w:val="left"/>
      <w:pPr>
        <w:ind w:left="668" w:hanging="552"/>
      </w:pPr>
      <w:rPr>
        <w:rFonts w:hint="default" w:ascii="Arial" w:hAnsi="Arial" w:eastAsia="Arial" w:cs="Arial"/>
        <w:b/>
        <w:bCs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3">
      <w:numFmt w:val="bullet"/>
      <w:lvlText w:val="•"/>
      <w:lvlJc w:val="left"/>
      <w:pPr>
        <w:ind w:left="3595" w:hanging="552"/>
      </w:pPr>
      <w:rPr>
        <w:rFonts w:hint="default"/>
        <w:lang w:val="cs-CZ" w:eastAsia="en-US" w:bidi="ar-SA"/>
      </w:rPr>
    </w:lvl>
    <w:lvl w:ilvl="4">
      <w:numFmt w:val="bullet"/>
      <w:lvlText w:val="•"/>
      <w:lvlJc w:val="left"/>
      <w:pPr>
        <w:ind w:left="4574" w:hanging="552"/>
      </w:pPr>
      <w:rPr>
        <w:rFonts w:hint="default"/>
        <w:lang w:val="cs-CZ" w:eastAsia="en-US" w:bidi="ar-SA"/>
      </w:rPr>
    </w:lvl>
    <w:lvl w:ilvl="5">
      <w:numFmt w:val="bullet"/>
      <w:lvlText w:val="•"/>
      <w:lvlJc w:val="left"/>
      <w:pPr>
        <w:ind w:left="5553" w:hanging="552"/>
      </w:pPr>
      <w:rPr>
        <w:rFonts w:hint="default"/>
        <w:lang w:val="cs-CZ" w:eastAsia="en-US" w:bidi="ar-SA"/>
      </w:rPr>
    </w:lvl>
    <w:lvl w:ilvl="6">
      <w:numFmt w:val="bullet"/>
      <w:lvlText w:val="•"/>
      <w:lvlJc w:val="left"/>
      <w:pPr>
        <w:ind w:left="6531" w:hanging="552"/>
      </w:pPr>
      <w:rPr>
        <w:rFonts w:hint="default"/>
        <w:lang w:val="cs-CZ" w:eastAsia="en-US" w:bidi="ar-SA"/>
      </w:rPr>
    </w:lvl>
    <w:lvl w:ilvl="7">
      <w:numFmt w:val="bullet"/>
      <w:lvlText w:val="•"/>
      <w:lvlJc w:val="left"/>
      <w:pPr>
        <w:ind w:left="7510" w:hanging="552"/>
      </w:pPr>
      <w:rPr>
        <w:rFonts w:hint="default"/>
        <w:lang w:val="cs-CZ" w:eastAsia="en-US" w:bidi="ar-SA"/>
      </w:rPr>
    </w:lvl>
    <w:lvl w:ilvl="8">
      <w:numFmt w:val="bullet"/>
      <w:lvlText w:val="•"/>
      <w:lvlJc w:val="left"/>
      <w:pPr>
        <w:ind w:left="8489" w:hanging="552"/>
      </w:pPr>
      <w:rPr>
        <w:rFonts w:hint="default"/>
        <w:lang w:val="cs-CZ" w:eastAsia="en-US" w:bidi="ar-SA"/>
      </w:rPr>
    </w:lvl>
  </w:abstractNum>
  <w:abstractNum w:abstractNumId="3" w15:restartNumberingAfterBreak="0">
    <w:nsid w:val="70DB4697"/>
    <w:multiLevelType w:val="hybridMultilevel"/>
    <w:tmpl w:val="FC9CBA0C"/>
    <w:lvl w:ilvl="0" w:tplc="5808B8F4">
      <w:start w:val="1"/>
      <w:numFmt w:val="decimal"/>
      <w:lvlText w:val="%1)"/>
      <w:lvlJc w:val="left"/>
      <w:pPr>
        <w:ind w:left="4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96" w:hanging="360"/>
      </w:pPr>
    </w:lvl>
    <w:lvl w:ilvl="2" w:tplc="0405001B" w:tentative="1">
      <w:start w:val="1"/>
      <w:numFmt w:val="lowerRoman"/>
      <w:lvlText w:val="%3."/>
      <w:lvlJc w:val="right"/>
      <w:pPr>
        <w:ind w:left="1916" w:hanging="180"/>
      </w:pPr>
    </w:lvl>
    <w:lvl w:ilvl="3" w:tplc="0405000F" w:tentative="1">
      <w:start w:val="1"/>
      <w:numFmt w:val="decimal"/>
      <w:lvlText w:val="%4."/>
      <w:lvlJc w:val="left"/>
      <w:pPr>
        <w:ind w:left="2636" w:hanging="360"/>
      </w:pPr>
    </w:lvl>
    <w:lvl w:ilvl="4" w:tplc="04050019" w:tentative="1">
      <w:start w:val="1"/>
      <w:numFmt w:val="lowerLetter"/>
      <w:lvlText w:val="%5."/>
      <w:lvlJc w:val="left"/>
      <w:pPr>
        <w:ind w:left="3356" w:hanging="360"/>
      </w:pPr>
    </w:lvl>
    <w:lvl w:ilvl="5" w:tplc="0405001B" w:tentative="1">
      <w:start w:val="1"/>
      <w:numFmt w:val="lowerRoman"/>
      <w:lvlText w:val="%6."/>
      <w:lvlJc w:val="right"/>
      <w:pPr>
        <w:ind w:left="4076" w:hanging="180"/>
      </w:pPr>
    </w:lvl>
    <w:lvl w:ilvl="6" w:tplc="0405000F" w:tentative="1">
      <w:start w:val="1"/>
      <w:numFmt w:val="decimal"/>
      <w:lvlText w:val="%7."/>
      <w:lvlJc w:val="left"/>
      <w:pPr>
        <w:ind w:left="4796" w:hanging="360"/>
      </w:pPr>
    </w:lvl>
    <w:lvl w:ilvl="7" w:tplc="04050019" w:tentative="1">
      <w:start w:val="1"/>
      <w:numFmt w:val="lowerLetter"/>
      <w:lvlText w:val="%8."/>
      <w:lvlJc w:val="left"/>
      <w:pPr>
        <w:ind w:left="5516" w:hanging="360"/>
      </w:pPr>
    </w:lvl>
    <w:lvl w:ilvl="8" w:tplc="0405001B" w:tentative="1">
      <w:start w:val="1"/>
      <w:numFmt w:val="lowerRoman"/>
      <w:lvlText w:val="%9."/>
      <w:lvlJc w:val="right"/>
      <w:pPr>
        <w:ind w:left="6236" w:hanging="180"/>
      </w:pPr>
    </w:lvl>
  </w:abstractNum>
  <w:num w:numId="1" w16cid:durableId="1973634022">
    <w:abstractNumId w:val="2"/>
  </w:num>
  <w:num w:numId="2" w16cid:durableId="974406071">
    <w:abstractNumId w:val="0"/>
  </w:num>
  <w:num w:numId="3" w16cid:durableId="943000182">
    <w:abstractNumId w:val="1"/>
  </w:num>
  <w:num w:numId="4" w16cid:durableId="41139693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trackRevisions w:val="false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C97"/>
    <w:rsid w:val="00006040"/>
    <w:rsid w:val="00011FC9"/>
    <w:rsid w:val="00017329"/>
    <w:rsid w:val="000200A8"/>
    <w:rsid w:val="000238EB"/>
    <w:rsid w:val="00025F4B"/>
    <w:rsid w:val="0002689E"/>
    <w:rsid w:val="000315B5"/>
    <w:rsid w:val="000355BB"/>
    <w:rsid w:val="00041479"/>
    <w:rsid w:val="00055E5D"/>
    <w:rsid w:val="00057AA1"/>
    <w:rsid w:val="00060103"/>
    <w:rsid w:val="0007334A"/>
    <w:rsid w:val="00075386"/>
    <w:rsid w:val="00075B32"/>
    <w:rsid w:val="0007774E"/>
    <w:rsid w:val="00077F40"/>
    <w:rsid w:val="000836D3"/>
    <w:rsid w:val="00090049"/>
    <w:rsid w:val="00092A5E"/>
    <w:rsid w:val="00092E34"/>
    <w:rsid w:val="000A1E07"/>
    <w:rsid w:val="000C148B"/>
    <w:rsid w:val="000D416A"/>
    <w:rsid w:val="000D7BFA"/>
    <w:rsid w:val="000E0224"/>
    <w:rsid w:val="000E11AB"/>
    <w:rsid w:val="000E12AA"/>
    <w:rsid w:val="000F35B9"/>
    <w:rsid w:val="000F548A"/>
    <w:rsid w:val="000F55BD"/>
    <w:rsid w:val="00102F1D"/>
    <w:rsid w:val="001121FD"/>
    <w:rsid w:val="001122F4"/>
    <w:rsid w:val="00115BB3"/>
    <w:rsid w:val="001241F5"/>
    <w:rsid w:val="001252E6"/>
    <w:rsid w:val="00125BFC"/>
    <w:rsid w:val="00127655"/>
    <w:rsid w:val="00130089"/>
    <w:rsid w:val="001305F0"/>
    <w:rsid w:val="0014282C"/>
    <w:rsid w:val="001476B1"/>
    <w:rsid w:val="001539D9"/>
    <w:rsid w:val="00155D9C"/>
    <w:rsid w:val="00156D94"/>
    <w:rsid w:val="001649DF"/>
    <w:rsid w:val="00166D98"/>
    <w:rsid w:val="0017188A"/>
    <w:rsid w:val="00174010"/>
    <w:rsid w:val="00184534"/>
    <w:rsid w:val="00184ADC"/>
    <w:rsid w:val="00187894"/>
    <w:rsid w:val="00190CF2"/>
    <w:rsid w:val="00191E1D"/>
    <w:rsid w:val="001A1312"/>
    <w:rsid w:val="001A3077"/>
    <w:rsid w:val="001A5271"/>
    <w:rsid w:val="001B35AE"/>
    <w:rsid w:val="001B55E0"/>
    <w:rsid w:val="001C110D"/>
    <w:rsid w:val="001C5202"/>
    <w:rsid w:val="001C64C3"/>
    <w:rsid w:val="001D11EB"/>
    <w:rsid w:val="001D1A0E"/>
    <w:rsid w:val="001D5494"/>
    <w:rsid w:val="001D7910"/>
    <w:rsid w:val="001D7E69"/>
    <w:rsid w:val="001E1ED4"/>
    <w:rsid w:val="001E30E0"/>
    <w:rsid w:val="001E72CF"/>
    <w:rsid w:val="001F3665"/>
    <w:rsid w:val="001F6292"/>
    <w:rsid w:val="001F720D"/>
    <w:rsid w:val="00203560"/>
    <w:rsid w:val="00203BF9"/>
    <w:rsid w:val="0020736D"/>
    <w:rsid w:val="002073E4"/>
    <w:rsid w:val="00210096"/>
    <w:rsid w:val="00211F2B"/>
    <w:rsid w:val="002137B4"/>
    <w:rsid w:val="00214929"/>
    <w:rsid w:val="002207B3"/>
    <w:rsid w:val="00230B4B"/>
    <w:rsid w:val="00244830"/>
    <w:rsid w:val="002529A2"/>
    <w:rsid w:val="00252E4C"/>
    <w:rsid w:val="0025304E"/>
    <w:rsid w:val="002533E9"/>
    <w:rsid w:val="0026315C"/>
    <w:rsid w:val="0028144A"/>
    <w:rsid w:val="00281F24"/>
    <w:rsid w:val="002876B2"/>
    <w:rsid w:val="00290D87"/>
    <w:rsid w:val="00293F18"/>
    <w:rsid w:val="0029432B"/>
    <w:rsid w:val="00294BEA"/>
    <w:rsid w:val="002A0D78"/>
    <w:rsid w:val="002A0FE3"/>
    <w:rsid w:val="002A25E9"/>
    <w:rsid w:val="002A7B72"/>
    <w:rsid w:val="002B1D2A"/>
    <w:rsid w:val="002B4A65"/>
    <w:rsid w:val="002C34CE"/>
    <w:rsid w:val="002C715A"/>
    <w:rsid w:val="002D2760"/>
    <w:rsid w:val="002E7B07"/>
    <w:rsid w:val="002F1820"/>
    <w:rsid w:val="002F5432"/>
    <w:rsid w:val="002F59A4"/>
    <w:rsid w:val="00305A31"/>
    <w:rsid w:val="0031382C"/>
    <w:rsid w:val="00313DB9"/>
    <w:rsid w:val="003151C6"/>
    <w:rsid w:val="00320056"/>
    <w:rsid w:val="003224D1"/>
    <w:rsid w:val="00323950"/>
    <w:rsid w:val="003243DE"/>
    <w:rsid w:val="00324EC6"/>
    <w:rsid w:val="00325D8E"/>
    <w:rsid w:val="00330313"/>
    <w:rsid w:val="003330DA"/>
    <w:rsid w:val="003412D2"/>
    <w:rsid w:val="00343FB0"/>
    <w:rsid w:val="00355BCA"/>
    <w:rsid w:val="0035672E"/>
    <w:rsid w:val="003572A1"/>
    <w:rsid w:val="003773E9"/>
    <w:rsid w:val="00380E54"/>
    <w:rsid w:val="00382E19"/>
    <w:rsid w:val="00383489"/>
    <w:rsid w:val="003937CE"/>
    <w:rsid w:val="003A7427"/>
    <w:rsid w:val="003B25BD"/>
    <w:rsid w:val="003B76CD"/>
    <w:rsid w:val="003C59FE"/>
    <w:rsid w:val="003D12D5"/>
    <w:rsid w:val="003D78CC"/>
    <w:rsid w:val="003E143D"/>
    <w:rsid w:val="003F5027"/>
    <w:rsid w:val="003F7D2E"/>
    <w:rsid w:val="00400859"/>
    <w:rsid w:val="004029FC"/>
    <w:rsid w:val="004040CC"/>
    <w:rsid w:val="00405DCF"/>
    <w:rsid w:val="00410A9C"/>
    <w:rsid w:val="0041125F"/>
    <w:rsid w:val="0042190C"/>
    <w:rsid w:val="00422480"/>
    <w:rsid w:val="00423944"/>
    <w:rsid w:val="0043002C"/>
    <w:rsid w:val="004308E6"/>
    <w:rsid w:val="00434446"/>
    <w:rsid w:val="00440813"/>
    <w:rsid w:val="0046190B"/>
    <w:rsid w:val="00465C97"/>
    <w:rsid w:val="00471D00"/>
    <w:rsid w:val="00476654"/>
    <w:rsid w:val="00476CC0"/>
    <w:rsid w:val="00483A46"/>
    <w:rsid w:val="00485A61"/>
    <w:rsid w:val="0049589B"/>
    <w:rsid w:val="004A0D55"/>
    <w:rsid w:val="004B210A"/>
    <w:rsid w:val="004B49B0"/>
    <w:rsid w:val="004C1C4E"/>
    <w:rsid w:val="004C7FF8"/>
    <w:rsid w:val="004D2472"/>
    <w:rsid w:val="004D3E75"/>
    <w:rsid w:val="004E6676"/>
    <w:rsid w:val="004F1AED"/>
    <w:rsid w:val="005046F7"/>
    <w:rsid w:val="0050547D"/>
    <w:rsid w:val="00511B6E"/>
    <w:rsid w:val="00513B8D"/>
    <w:rsid w:val="00516A2C"/>
    <w:rsid w:val="0051753F"/>
    <w:rsid w:val="0052114B"/>
    <w:rsid w:val="00526A64"/>
    <w:rsid w:val="00526E3E"/>
    <w:rsid w:val="005311E2"/>
    <w:rsid w:val="00533D56"/>
    <w:rsid w:val="00542A27"/>
    <w:rsid w:val="005436E1"/>
    <w:rsid w:val="0054490C"/>
    <w:rsid w:val="00552AD7"/>
    <w:rsid w:val="0055718E"/>
    <w:rsid w:val="00557A6A"/>
    <w:rsid w:val="0056052A"/>
    <w:rsid w:val="00561F5E"/>
    <w:rsid w:val="005635FC"/>
    <w:rsid w:val="005657A9"/>
    <w:rsid w:val="00565ED9"/>
    <w:rsid w:val="005716C5"/>
    <w:rsid w:val="00574E6A"/>
    <w:rsid w:val="005768A1"/>
    <w:rsid w:val="00582E7B"/>
    <w:rsid w:val="0058359B"/>
    <w:rsid w:val="005875CA"/>
    <w:rsid w:val="00593FCF"/>
    <w:rsid w:val="005B430E"/>
    <w:rsid w:val="005C2F2D"/>
    <w:rsid w:val="005C7FE6"/>
    <w:rsid w:val="005D3F2F"/>
    <w:rsid w:val="005D65B3"/>
    <w:rsid w:val="005E6B0C"/>
    <w:rsid w:val="005F1978"/>
    <w:rsid w:val="006150AC"/>
    <w:rsid w:val="006173CF"/>
    <w:rsid w:val="006222C4"/>
    <w:rsid w:val="00622AA8"/>
    <w:rsid w:val="006238E5"/>
    <w:rsid w:val="006370D4"/>
    <w:rsid w:val="00644BE4"/>
    <w:rsid w:val="00651C40"/>
    <w:rsid w:val="006536AE"/>
    <w:rsid w:val="00674661"/>
    <w:rsid w:val="00676949"/>
    <w:rsid w:val="006869CF"/>
    <w:rsid w:val="0069786F"/>
    <w:rsid w:val="006A2C44"/>
    <w:rsid w:val="006A655D"/>
    <w:rsid w:val="006C5A49"/>
    <w:rsid w:val="006D21F3"/>
    <w:rsid w:val="006E0DA2"/>
    <w:rsid w:val="006E1169"/>
    <w:rsid w:val="006E2348"/>
    <w:rsid w:val="006E79D8"/>
    <w:rsid w:val="006F19C4"/>
    <w:rsid w:val="006F4755"/>
    <w:rsid w:val="006F507D"/>
    <w:rsid w:val="006F66FF"/>
    <w:rsid w:val="00707C9D"/>
    <w:rsid w:val="00710C84"/>
    <w:rsid w:val="00712426"/>
    <w:rsid w:val="00720F47"/>
    <w:rsid w:val="00731C40"/>
    <w:rsid w:val="00735788"/>
    <w:rsid w:val="00740C6D"/>
    <w:rsid w:val="007413DE"/>
    <w:rsid w:val="00741A14"/>
    <w:rsid w:val="0074210A"/>
    <w:rsid w:val="0074235E"/>
    <w:rsid w:val="007435E1"/>
    <w:rsid w:val="0075003C"/>
    <w:rsid w:val="00755C2E"/>
    <w:rsid w:val="00757728"/>
    <w:rsid w:val="007645B3"/>
    <w:rsid w:val="00765CB7"/>
    <w:rsid w:val="00770B9E"/>
    <w:rsid w:val="00773B1F"/>
    <w:rsid w:val="00773DA9"/>
    <w:rsid w:val="00774756"/>
    <w:rsid w:val="00782D56"/>
    <w:rsid w:val="007860FA"/>
    <w:rsid w:val="00795096"/>
    <w:rsid w:val="007A2910"/>
    <w:rsid w:val="007A6FB8"/>
    <w:rsid w:val="007B3246"/>
    <w:rsid w:val="007B7DC7"/>
    <w:rsid w:val="007C0BB8"/>
    <w:rsid w:val="007C1B9C"/>
    <w:rsid w:val="007C211E"/>
    <w:rsid w:val="007D0409"/>
    <w:rsid w:val="007E3037"/>
    <w:rsid w:val="007E3440"/>
    <w:rsid w:val="007E39F7"/>
    <w:rsid w:val="007E4697"/>
    <w:rsid w:val="007F1C86"/>
    <w:rsid w:val="007F36A8"/>
    <w:rsid w:val="008132C9"/>
    <w:rsid w:val="008145E7"/>
    <w:rsid w:val="00815596"/>
    <w:rsid w:val="00816742"/>
    <w:rsid w:val="00816F6F"/>
    <w:rsid w:val="00820212"/>
    <w:rsid w:val="00826286"/>
    <w:rsid w:val="00827FB8"/>
    <w:rsid w:val="008309A4"/>
    <w:rsid w:val="00835740"/>
    <w:rsid w:val="00842199"/>
    <w:rsid w:val="00842BAC"/>
    <w:rsid w:val="0084621F"/>
    <w:rsid w:val="00846D48"/>
    <w:rsid w:val="00847F8B"/>
    <w:rsid w:val="00854F9C"/>
    <w:rsid w:val="00857099"/>
    <w:rsid w:val="00857C1F"/>
    <w:rsid w:val="00860F30"/>
    <w:rsid w:val="00864BAF"/>
    <w:rsid w:val="00865962"/>
    <w:rsid w:val="00871A83"/>
    <w:rsid w:val="00873024"/>
    <w:rsid w:val="008731D7"/>
    <w:rsid w:val="00876089"/>
    <w:rsid w:val="008764FC"/>
    <w:rsid w:val="00877A8A"/>
    <w:rsid w:val="00881770"/>
    <w:rsid w:val="00883188"/>
    <w:rsid w:val="00884630"/>
    <w:rsid w:val="00890AAA"/>
    <w:rsid w:val="00891777"/>
    <w:rsid w:val="008A0424"/>
    <w:rsid w:val="008A1C4B"/>
    <w:rsid w:val="008A3E32"/>
    <w:rsid w:val="008A42F4"/>
    <w:rsid w:val="008A4CD0"/>
    <w:rsid w:val="008A6A11"/>
    <w:rsid w:val="008B0A17"/>
    <w:rsid w:val="008B383F"/>
    <w:rsid w:val="008C67D5"/>
    <w:rsid w:val="008D2CCB"/>
    <w:rsid w:val="008D505C"/>
    <w:rsid w:val="008D65BB"/>
    <w:rsid w:val="008D6A3D"/>
    <w:rsid w:val="008D7F28"/>
    <w:rsid w:val="008E505B"/>
    <w:rsid w:val="008F08DB"/>
    <w:rsid w:val="008F376F"/>
    <w:rsid w:val="00904014"/>
    <w:rsid w:val="00915566"/>
    <w:rsid w:val="00921934"/>
    <w:rsid w:val="00923FDF"/>
    <w:rsid w:val="00926EA0"/>
    <w:rsid w:val="00931958"/>
    <w:rsid w:val="00931F15"/>
    <w:rsid w:val="0093211D"/>
    <w:rsid w:val="00945075"/>
    <w:rsid w:val="009503C4"/>
    <w:rsid w:val="00964638"/>
    <w:rsid w:val="009659F5"/>
    <w:rsid w:val="00970720"/>
    <w:rsid w:val="00971E2A"/>
    <w:rsid w:val="009744BC"/>
    <w:rsid w:val="00980FD9"/>
    <w:rsid w:val="00982334"/>
    <w:rsid w:val="00983D12"/>
    <w:rsid w:val="0098460F"/>
    <w:rsid w:val="009867E9"/>
    <w:rsid w:val="00987603"/>
    <w:rsid w:val="00987E95"/>
    <w:rsid w:val="0099059B"/>
    <w:rsid w:val="009925A5"/>
    <w:rsid w:val="009950DD"/>
    <w:rsid w:val="009A06A6"/>
    <w:rsid w:val="009A50F8"/>
    <w:rsid w:val="009B0FEE"/>
    <w:rsid w:val="009B11C7"/>
    <w:rsid w:val="009B3122"/>
    <w:rsid w:val="009B794F"/>
    <w:rsid w:val="009C0B30"/>
    <w:rsid w:val="009C3EC5"/>
    <w:rsid w:val="009C3F65"/>
    <w:rsid w:val="009E2ABE"/>
    <w:rsid w:val="009E7A4C"/>
    <w:rsid w:val="009F689D"/>
    <w:rsid w:val="00A024D5"/>
    <w:rsid w:val="00A02E84"/>
    <w:rsid w:val="00A04C19"/>
    <w:rsid w:val="00A11C59"/>
    <w:rsid w:val="00A14FFD"/>
    <w:rsid w:val="00A15417"/>
    <w:rsid w:val="00A1589A"/>
    <w:rsid w:val="00A160B1"/>
    <w:rsid w:val="00A167D5"/>
    <w:rsid w:val="00A176E8"/>
    <w:rsid w:val="00A225C5"/>
    <w:rsid w:val="00A2322A"/>
    <w:rsid w:val="00A233E3"/>
    <w:rsid w:val="00A253A5"/>
    <w:rsid w:val="00A3470F"/>
    <w:rsid w:val="00A37263"/>
    <w:rsid w:val="00A402E9"/>
    <w:rsid w:val="00A529DB"/>
    <w:rsid w:val="00A560DD"/>
    <w:rsid w:val="00A602D6"/>
    <w:rsid w:val="00A616D3"/>
    <w:rsid w:val="00A672B2"/>
    <w:rsid w:val="00A71E47"/>
    <w:rsid w:val="00A81756"/>
    <w:rsid w:val="00A87CD4"/>
    <w:rsid w:val="00A90957"/>
    <w:rsid w:val="00A92B70"/>
    <w:rsid w:val="00A961A7"/>
    <w:rsid w:val="00AA46BC"/>
    <w:rsid w:val="00AA57A7"/>
    <w:rsid w:val="00AA7F1D"/>
    <w:rsid w:val="00AC40E6"/>
    <w:rsid w:val="00AC5607"/>
    <w:rsid w:val="00AD4850"/>
    <w:rsid w:val="00AD6DC6"/>
    <w:rsid w:val="00AE176E"/>
    <w:rsid w:val="00AE58C3"/>
    <w:rsid w:val="00AE6C82"/>
    <w:rsid w:val="00AE77F3"/>
    <w:rsid w:val="00AF1CAC"/>
    <w:rsid w:val="00AF36E4"/>
    <w:rsid w:val="00AF68FB"/>
    <w:rsid w:val="00AF7371"/>
    <w:rsid w:val="00B00A9B"/>
    <w:rsid w:val="00B04D9C"/>
    <w:rsid w:val="00B061A1"/>
    <w:rsid w:val="00B102C5"/>
    <w:rsid w:val="00B203BF"/>
    <w:rsid w:val="00B21305"/>
    <w:rsid w:val="00B24378"/>
    <w:rsid w:val="00B266BD"/>
    <w:rsid w:val="00B27A5D"/>
    <w:rsid w:val="00B30004"/>
    <w:rsid w:val="00B33A9A"/>
    <w:rsid w:val="00B3566C"/>
    <w:rsid w:val="00B44427"/>
    <w:rsid w:val="00B46E7B"/>
    <w:rsid w:val="00B51D14"/>
    <w:rsid w:val="00B53087"/>
    <w:rsid w:val="00B54B23"/>
    <w:rsid w:val="00B64269"/>
    <w:rsid w:val="00B66A83"/>
    <w:rsid w:val="00B66D59"/>
    <w:rsid w:val="00B70336"/>
    <w:rsid w:val="00B70BA1"/>
    <w:rsid w:val="00B801A0"/>
    <w:rsid w:val="00B84F21"/>
    <w:rsid w:val="00B855F2"/>
    <w:rsid w:val="00B901C5"/>
    <w:rsid w:val="00B95687"/>
    <w:rsid w:val="00B96D5C"/>
    <w:rsid w:val="00BA1F14"/>
    <w:rsid w:val="00BA2C4B"/>
    <w:rsid w:val="00BA467F"/>
    <w:rsid w:val="00BA56A4"/>
    <w:rsid w:val="00BA5E66"/>
    <w:rsid w:val="00BB0381"/>
    <w:rsid w:val="00BB0CEE"/>
    <w:rsid w:val="00BB28BC"/>
    <w:rsid w:val="00BB3DF3"/>
    <w:rsid w:val="00BB791F"/>
    <w:rsid w:val="00BC646A"/>
    <w:rsid w:val="00BC747A"/>
    <w:rsid w:val="00BC767E"/>
    <w:rsid w:val="00BD5F97"/>
    <w:rsid w:val="00BE1201"/>
    <w:rsid w:val="00BE1798"/>
    <w:rsid w:val="00BF6BF1"/>
    <w:rsid w:val="00BF6F4D"/>
    <w:rsid w:val="00BF724E"/>
    <w:rsid w:val="00C00CB6"/>
    <w:rsid w:val="00C038FB"/>
    <w:rsid w:val="00C049EA"/>
    <w:rsid w:val="00C05F89"/>
    <w:rsid w:val="00C06873"/>
    <w:rsid w:val="00C17BC6"/>
    <w:rsid w:val="00C3724E"/>
    <w:rsid w:val="00C42D81"/>
    <w:rsid w:val="00C4439E"/>
    <w:rsid w:val="00C44671"/>
    <w:rsid w:val="00C45D0A"/>
    <w:rsid w:val="00C45D5D"/>
    <w:rsid w:val="00C70474"/>
    <w:rsid w:val="00C7334C"/>
    <w:rsid w:val="00C8244D"/>
    <w:rsid w:val="00C82856"/>
    <w:rsid w:val="00C85898"/>
    <w:rsid w:val="00C875C3"/>
    <w:rsid w:val="00C87DD2"/>
    <w:rsid w:val="00C9587F"/>
    <w:rsid w:val="00CA497F"/>
    <w:rsid w:val="00CA4F66"/>
    <w:rsid w:val="00CA5EDA"/>
    <w:rsid w:val="00CA6319"/>
    <w:rsid w:val="00CA6A0C"/>
    <w:rsid w:val="00CB0503"/>
    <w:rsid w:val="00CB168D"/>
    <w:rsid w:val="00CB39CB"/>
    <w:rsid w:val="00CC19C5"/>
    <w:rsid w:val="00CD2BBA"/>
    <w:rsid w:val="00CD6800"/>
    <w:rsid w:val="00CD7C02"/>
    <w:rsid w:val="00CE0EE4"/>
    <w:rsid w:val="00CE1AA5"/>
    <w:rsid w:val="00CE4381"/>
    <w:rsid w:val="00CE5EFC"/>
    <w:rsid w:val="00CF2766"/>
    <w:rsid w:val="00CF6608"/>
    <w:rsid w:val="00D01AA7"/>
    <w:rsid w:val="00D03B03"/>
    <w:rsid w:val="00D03E87"/>
    <w:rsid w:val="00D10142"/>
    <w:rsid w:val="00D217F3"/>
    <w:rsid w:val="00D447D0"/>
    <w:rsid w:val="00D45049"/>
    <w:rsid w:val="00D50A85"/>
    <w:rsid w:val="00D5569D"/>
    <w:rsid w:val="00D609BC"/>
    <w:rsid w:val="00D63DA7"/>
    <w:rsid w:val="00D70999"/>
    <w:rsid w:val="00D722F5"/>
    <w:rsid w:val="00D83AB6"/>
    <w:rsid w:val="00D83E05"/>
    <w:rsid w:val="00D9078D"/>
    <w:rsid w:val="00D90CE1"/>
    <w:rsid w:val="00D92053"/>
    <w:rsid w:val="00D95859"/>
    <w:rsid w:val="00D95A25"/>
    <w:rsid w:val="00D95CFA"/>
    <w:rsid w:val="00DA24D4"/>
    <w:rsid w:val="00DA3D8C"/>
    <w:rsid w:val="00DA5A7D"/>
    <w:rsid w:val="00DB17BE"/>
    <w:rsid w:val="00DB5113"/>
    <w:rsid w:val="00DB5D73"/>
    <w:rsid w:val="00DC10DB"/>
    <w:rsid w:val="00DC29D6"/>
    <w:rsid w:val="00DC4A8F"/>
    <w:rsid w:val="00DD2D0F"/>
    <w:rsid w:val="00DD398C"/>
    <w:rsid w:val="00DD5DCC"/>
    <w:rsid w:val="00DE0465"/>
    <w:rsid w:val="00DF6FAE"/>
    <w:rsid w:val="00DF79C6"/>
    <w:rsid w:val="00E019B3"/>
    <w:rsid w:val="00E0683E"/>
    <w:rsid w:val="00E24C9E"/>
    <w:rsid w:val="00E413AE"/>
    <w:rsid w:val="00E41567"/>
    <w:rsid w:val="00E440F0"/>
    <w:rsid w:val="00E45400"/>
    <w:rsid w:val="00E457F8"/>
    <w:rsid w:val="00E526C5"/>
    <w:rsid w:val="00E5578E"/>
    <w:rsid w:val="00E6347B"/>
    <w:rsid w:val="00E70D35"/>
    <w:rsid w:val="00E73D65"/>
    <w:rsid w:val="00E740CC"/>
    <w:rsid w:val="00E74BA4"/>
    <w:rsid w:val="00E85F97"/>
    <w:rsid w:val="00E92FAD"/>
    <w:rsid w:val="00E93A05"/>
    <w:rsid w:val="00E94C8D"/>
    <w:rsid w:val="00E96314"/>
    <w:rsid w:val="00EB270D"/>
    <w:rsid w:val="00EB3283"/>
    <w:rsid w:val="00EB41D4"/>
    <w:rsid w:val="00EC1728"/>
    <w:rsid w:val="00EC579D"/>
    <w:rsid w:val="00EC688B"/>
    <w:rsid w:val="00EC7944"/>
    <w:rsid w:val="00ED0BF9"/>
    <w:rsid w:val="00ED35E3"/>
    <w:rsid w:val="00ED36BD"/>
    <w:rsid w:val="00ED3ACF"/>
    <w:rsid w:val="00EE2F5B"/>
    <w:rsid w:val="00EE56DF"/>
    <w:rsid w:val="00EF3D67"/>
    <w:rsid w:val="00EF4E9F"/>
    <w:rsid w:val="00EF6BF0"/>
    <w:rsid w:val="00F20D06"/>
    <w:rsid w:val="00F20EDD"/>
    <w:rsid w:val="00F21FBB"/>
    <w:rsid w:val="00F270DE"/>
    <w:rsid w:val="00F3155D"/>
    <w:rsid w:val="00F357C1"/>
    <w:rsid w:val="00F422A2"/>
    <w:rsid w:val="00F45BB0"/>
    <w:rsid w:val="00F55FC5"/>
    <w:rsid w:val="00F621D3"/>
    <w:rsid w:val="00F63850"/>
    <w:rsid w:val="00F64071"/>
    <w:rsid w:val="00F669A0"/>
    <w:rsid w:val="00F71063"/>
    <w:rsid w:val="00F72745"/>
    <w:rsid w:val="00F76B3D"/>
    <w:rsid w:val="00F864B6"/>
    <w:rsid w:val="00F903A8"/>
    <w:rsid w:val="00F931BE"/>
    <w:rsid w:val="00FA2009"/>
    <w:rsid w:val="00FA3466"/>
    <w:rsid w:val="00FA4C3C"/>
    <w:rsid w:val="00FB4AF2"/>
    <w:rsid w:val="00FB599E"/>
    <w:rsid w:val="00FC3F87"/>
    <w:rsid w:val="00FD5769"/>
    <w:rsid w:val="00FE0583"/>
    <w:rsid w:val="00FE0A71"/>
    <w:rsid w:val="00FE1E63"/>
    <w:rsid w:val="00FE20EE"/>
    <w:rsid w:val="00FE6F50"/>
    <w:rsid w:val="13402EF5"/>
    <w:rsid w:val="15AB2DAA"/>
    <w:rsid w:val="34E90364"/>
    <w:rsid w:val="4BE3F2D4"/>
    <w:rsid w:val="5D9E04A7"/>
    <w:rsid w:val="5EA8053B"/>
    <w:rsid w:val="641F89DB"/>
    <w:rsid w:val="7827A4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35FF5E"/>
  <w15:chartTrackingRefBased/>
  <w15:docId w15:val="{93CD722F-5A2D-41AB-991C-187FB5DA52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hAnsiTheme="minorHAnsi" w:eastAsia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1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ln" w:default="1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465C97"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65C97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65C9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65C9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65C9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65C9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65C9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65C9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65C9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Standardnpsmoodstavce" w:default="1">
    <w:name w:val="Default Paragraph Font"/>
    <w:uiPriority w:val="1"/>
    <w:unhideWhenUsed/>
  </w:style>
  <w:style w:type="table" w:styleId="Normlntabulka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seznamu" w:default="1">
    <w:name w:val="No List"/>
    <w:uiPriority w:val="99"/>
    <w:semiHidden/>
    <w:unhideWhenUsed/>
  </w:style>
  <w:style w:type="character" w:styleId="Nadpis1Char" w:customStyle="1">
    <w:name w:val="Nadpis 1 Char"/>
    <w:basedOn w:val="Standardnpsmoodstavce"/>
    <w:link w:val="Nadpis1"/>
    <w:uiPriority w:val="9"/>
    <w:rsid w:val="00465C97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Nadpis2Char" w:customStyle="1">
    <w:name w:val="Nadpis 2 Char"/>
    <w:basedOn w:val="Standardnpsmoodstavce"/>
    <w:link w:val="Nadpis2"/>
    <w:uiPriority w:val="9"/>
    <w:semiHidden/>
    <w:rsid w:val="00465C97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Nadpis3Char" w:customStyle="1">
    <w:name w:val="Nadpis 3 Char"/>
    <w:basedOn w:val="Standardnpsmoodstavce"/>
    <w:link w:val="Nadpis3"/>
    <w:uiPriority w:val="9"/>
    <w:semiHidden/>
    <w:rsid w:val="00465C97"/>
    <w:rPr>
      <w:rFonts w:eastAsiaTheme="majorEastAsia" w:cstheme="majorBidi"/>
      <w:color w:val="0F4761" w:themeColor="accent1" w:themeShade="BF"/>
      <w:sz w:val="28"/>
      <w:szCs w:val="28"/>
    </w:rPr>
  </w:style>
  <w:style w:type="character" w:styleId="Nadpis4Char" w:customStyle="1">
    <w:name w:val="Nadpis 4 Char"/>
    <w:basedOn w:val="Standardnpsmoodstavce"/>
    <w:link w:val="Nadpis4"/>
    <w:uiPriority w:val="9"/>
    <w:semiHidden/>
    <w:rsid w:val="00465C97"/>
    <w:rPr>
      <w:rFonts w:eastAsiaTheme="majorEastAsia" w:cstheme="majorBidi"/>
      <w:i/>
      <w:iCs/>
      <w:color w:val="0F4761" w:themeColor="accent1" w:themeShade="BF"/>
    </w:rPr>
  </w:style>
  <w:style w:type="character" w:styleId="Nadpis5Char" w:customStyle="1">
    <w:name w:val="Nadpis 5 Char"/>
    <w:basedOn w:val="Standardnpsmoodstavce"/>
    <w:link w:val="Nadpis5"/>
    <w:uiPriority w:val="9"/>
    <w:semiHidden/>
    <w:rsid w:val="00465C97"/>
    <w:rPr>
      <w:rFonts w:eastAsiaTheme="majorEastAsia" w:cstheme="majorBidi"/>
      <w:color w:val="0F4761" w:themeColor="accent1" w:themeShade="BF"/>
    </w:rPr>
  </w:style>
  <w:style w:type="character" w:styleId="Nadpis6Char" w:customStyle="1">
    <w:name w:val="Nadpis 6 Char"/>
    <w:basedOn w:val="Standardnpsmoodstavce"/>
    <w:link w:val="Nadpis6"/>
    <w:uiPriority w:val="9"/>
    <w:semiHidden/>
    <w:rsid w:val="00465C97"/>
    <w:rPr>
      <w:rFonts w:eastAsiaTheme="majorEastAsia" w:cstheme="majorBidi"/>
      <w:i/>
      <w:iCs/>
      <w:color w:val="595959" w:themeColor="text1" w:themeTint="A6"/>
    </w:rPr>
  </w:style>
  <w:style w:type="character" w:styleId="Nadpis7Char" w:customStyle="1">
    <w:name w:val="Nadpis 7 Char"/>
    <w:basedOn w:val="Standardnpsmoodstavce"/>
    <w:link w:val="Nadpis7"/>
    <w:uiPriority w:val="9"/>
    <w:semiHidden/>
    <w:rsid w:val="00465C97"/>
    <w:rPr>
      <w:rFonts w:eastAsiaTheme="majorEastAsia" w:cstheme="majorBidi"/>
      <w:color w:val="595959" w:themeColor="text1" w:themeTint="A6"/>
    </w:rPr>
  </w:style>
  <w:style w:type="character" w:styleId="Nadpis8Char" w:customStyle="1">
    <w:name w:val="Nadpis 8 Char"/>
    <w:basedOn w:val="Standardnpsmoodstavce"/>
    <w:link w:val="Nadpis8"/>
    <w:uiPriority w:val="9"/>
    <w:semiHidden/>
    <w:rsid w:val="00465C97"/>
    <w:rPr>
      <w:rFonts w:eastAsiaTheme="majorEastAsia" w:cstheme="majorBidi"/>
      <w:i/>
      <w:iCs/>
      <w:color w:val="272727" w:themeColor="text1" w:themeTint="D8"/>
    </w:rPr>
  </w:style>
  <w:style w:type="character" w:styleId="Nadpis9Char" w:customStyle="1">
    <w:name w:val="Nadpis 9 Char"/>
    <w:basedOn w:val="Standardnpsmoodstavce"/>
    <w:link w:val="Nadpis9"/>
    <w:uiPriority w:val="9"/>
    <w:semiHidden/>
    <w:rsid w:val="00465C97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465C97"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NzevChar" w:customStyle="1">
    <w:name w:val="Název Char"/>
    <w:basedOn w:val="Standardnpsmoodstavce"/>
    <w:link w:val="Nzev"/>
    <w:uiPriority w:val="10"/>
    <w:rsid w:val="00465C97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465C9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PodnadpisChar" w:customStyle="1">
    <w:name w:val="Podnadpis Char"/>
    <w:basedOn w:val="Standardnpsmoodstavce"/>
    <w:link w:val="Podnadpis"/>
    <w:uiPriority w:val="11"/>
    <w:rsid w:val="00465C9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465C97"/>
    <w:pPr>
      <w:spacing w:before="160"/>
      <w:jc w:val="center"/>
    </w:pPr>
    <w:rPr>
      <w:i/>
      <w:iCs/>
      <w:color w:val="404040" w:themeColor="text1" w:themeTint="BF"/>
    </w:rPr>
  </w:style>
  <w:style w:type="character" w:styleId="CittChar" w:customStyle="1">
    <w:name w:val="Citát Char"/>
    <w:basedOn w:val="Standardnpsmoodstavce"/>
    <w:link w:val="Citt"/>
    <w:uiPriority w:val="29"/>
    <w:rsid w:val="00465C97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1"/>
    <w:qFormat/>
    <w:rsid w:val="00465C97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465C97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65C97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VrazncittChar" w:customStyle="1">
    <w:name w:val="Výrazný citát Char"/>
    <w:basedOn w:val="Standardnpsmoodstavce"/>
    <w:link w:val="Vrazncitt"/>
    <w:uiPriority w:val="30"/>
    <w:rsid w:val="00465C97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465C97"/>
    <w:rPr>
      <w:b/>
      <w:bCs/>
      <w:smallCaps/>
      <w:color w:val="0F4761" w:themeColor="accent1" w:themeShade="BF"/>
      <w:spacing w:val="5"/>
    </w:rPr>
  </w:style>
  <w:style w:type="table" w:styleId="Mkatabulky">
    <w:name w:val="Table Grid"/>
    <w:basedOn w:val="Normlntabulka"/>
    <w:uiPriority w:val="39"/>
    <w:rsid w:val="00465C97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Zhlav">
    <w:name w:val="header"/>
    <w:basedOn w:val="Normln"/>
    <w:link w:val="Zhlav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styleId="ZhlavChar" w:customStyle="1">
    <w:name w:val="Záhlaví Char"/>
    <w:basedOn w:val="Standardnpsmoodstavce"/>
    <w:link w:val="Zhlav"/>
    <w:uiPriority w:val="99"/>
    <w:rsid w:val="00A92B70"/>
  </w:style>
  <w:style w:type="paragraph" w:styleId="Zpat">
    <w:name w:val="footer"/>
    <w:basedOn w:val="Normln"/>
    <w:link w:val="Zpat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styleId="ZpatChar" w:customStyle="1">
    <w:name w:val="Zápatí Char"/>
    <w:basedOn w:val="Standardnpsmoodstavce"/>
    <w:link w:val="Zpat"/>
    <w:uiPriority w:val="99"/>
    <w:rsid w:val="00A92B70"/>
  </w:style>
  <w:style w:type="table" w:styleId="TableNormal1" w:customStyle="1">
    <w:name w:val="Table Normal1"/>
    <w:semiHidden/>
    <w:rsid w:val="00F903A8"/>
    <w:pPr>
      <w:spacing w:line="278" w:lineRule="auto"/>
    </w:pPr>
    <w:rPr>
      <w:rFonts w:eastAsiaTheme="minorEastAsia"/>
      <w:sz w:val="24"/>
      <w:szCs w:val="24"/>
      <w:lang w:eastAsia="cs-CZ"/>
    </w:rPr>
    <w:tblPr>
      <w:tblInd w:w="0" w:type="dxa"/>
      <w:tblCellMar>
        <w:top w:w="0" w:type="dxa"/>
        <w:left w:w="108" w:type="dxa"/>
        <w:bottom w:w="0" w:type="dxa"/>
        <w:right w:w="0" w:type="dxa"/>
      </w:tblCellMar>
    </w:tblPr>
  </w:style>
  <w:style w:type="table" w:styleId="TableNormal" w:customStyle="1">
    <w:name w:val="Table Normal"/>
    <w:uiPriority w:val="2"/>
    <w:semiHidden/>
    <w:qFormat/>
    <w:rsid w:val="003773E9"/>
    <w:pPr>
      <w:spacing w:line="278" w:lineRule="auto"/>
    </w:pPr>
    <w:rPr>
      <w:rFonts w:eastAsiaTheme="minorEastAsia"/>
      <w:sz w:val="24"/>
      <w:szCs w:val="24"/>
      <w:lang w:eastAsia="cs-CZ"/>
    </w:rPr>
    <w:tblPr>
      <w:tblInd w:w="0" w:type="dxa"/>
      <w:tblCellMar>
        <w:top w:w="0" w:type="dxa"/>
        <w:left w:w="108" w:type="dxa"/>
        <w:bottom w:w="0" w:type="dxa"/>
        <w:right w:w="0" w:type="dxa"/>
      </w:tblCellMar>
    </w:tblPr>
  </w:style>
  <w:style w:type="paragraph" w:styleId="Zkladntext">
    <w:name w:val="Body Text"/>
    <w:basedOn w:val="Normln"/>
    <w:link w:val="ZkladntextChar"/>
    <w:uiPriority w:val="1"/>
    <w:qFormat/>
    <w:rsid w:val="004E6676"/>
    <w:pPr>
      <w:widowControl w:val="0"/>
      <w:autoSpaceDE w:val="0"/>
      <w:autoSpaceDN w:val="0"/>
      <w:spacing w:after="0" w:line="240" w:lineRule="auto"/>
    </w:pPr>
    <w:rPr>
      <w:rFonts w:ascii="Arial" w:hAnsi="Arial" w:eastAsia="Arial" w:cs="Arial"/>
      <w:kern w:val="0"/>
      <w14:ligatures w14:val="none"/>
    </w:rPr>
  </w:style>
  <w:style w:type="character" w:styleId="ZkladntextChar" w:customStyle="1">
    <w:name w:val="Základní text Char"/>
    <w:basedOn w:val="Standardnpsmoodstavce"/>
    <w:link w:val="Zkladntext"/>
    <w:uiPriority w:val="1"/>
    <w:rsid w:val="004E6676"/>
    <w:rPr>
      <w:rFonts w:ascii="Arial" w:hAnsi="Arial" w:eastAsia="Arial" w:cs="Arial"/>
      <w:kern w:val="0"/>
      <w14:ligatures w14:val="none"/>
    </w:rPr>
  </w:style>
  <w:style w:type="paragraph" w:styleId="TableParagraph" w:customStyle="1">
    <w:name w:val="Table Paragraph"/>
    <w:basedOn w:val="Normln"/>
    <w:uiPriority w:val="1"/>
    <w:qFormat/>
    <w:rsid w:val="004E6676"/>
    <w:pPr>
      <w:widowControl w:val="0"/>
      <w:autoSpaceDE w:val="0"/>
      <w:autoSpaceDN w:val="0"/>
      <w:spacing w:after="0" w:line="240" w:lineRule="auto"/>
    </w:pPr>
    <w:rPr>
      <w:rFonts w:ascii="Arial" w:hAnsi="Arial" w:eastAsia="Arial" w:cs="Arial"/>
      <w:kern w:val="0"/>
      <w14:ligatures w14:val="none"/>
    </w:rPr>
  </w:style>
  <w:style w:type="paragraph" w:styleId="Bezmezer">
    <w:name w:val="No Spacing"/>
    <w:uiPriority w:val="1"/>
    <w:qFormat/>
    <w:rsid w:val="15AB2DAA"/>
    <w:pPr>
      <w:spacing w:after="0"/>
    </w:pPr>
  </w:style>
  <w:style w:type="paragraph" w:styleId="Default" w:customStyle="1">
    <w:name w:val="Default"/>
    <w:rsid w:val="00CA4F6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settings" Target="settings.xml" Id="rId3" /><Relationship Type="http://schemas.openxmlformats.org/officeDocument/2006/relationships/header" Target="header1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footnotes" Target="footnotes.xml" Id="rId5" /><Relationship Type="http://schemas.openxmlformats.org/officeDocument/2006/relationships/theme" Target="theme/theme1.xml" Id="rId10" /><Relationship Type="http://schemas.openxmlformats.org/officeDocument/2006/relationships/webSettings" Target="webSettings.xml" Id="rId4" /><Relationship Type="http://schemas.openxmlformats.org/officeDocument/2006/relationships/fontTable" Target="fontTable.xml" Id="rId9" 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PVS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Lukeš Jan</dc:creator>
  <keywords/>
  <dc:description/>
  <lastModifiedBy>Lukeš Jan</lastModifiedBy>
  <revision>11</revision>
  <dcterms:created xsi:type="dcterms:W3CDTF">2025-02-07T10:50:00.0000000Z</dcterms:created>
  <dcterms:modified xsi:type="dcterms:W3CDTF">2025-05-06T03:48:59.3175308Z</dcterms:modified>
</coreProperties>
</file>