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3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913"/>
      </w:tblGrid>
      <w:tr w:rsidR="00465C97" w14:paraId="0C6980EA" w14:textId="77777777" w:rsidTr="6F0238E1">
        <w:trPr>
          <w:trHeight w:val="567"/>
        </w:trPr>
        <w:tc>
          <w:tcPr>
            <w:tcW w:w="1003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F0238E1">
        <w:trPr>
          <w:trHeight w:val="3071"/>
        </w:trPr>
        <w:tc>
          <w:tcPr>
            <w:tcW w:w="10032" w:type="dxa"/>
            <w:gridSpan w:val="2"/>
            <w:tcBorders>
              <w:bottom w:val="single" w:sz="4" w:space="0" w:color="auto"/>
            </w:tcBorders>
          </w:tcPr>
          <w:p w14:paraId="24C0E8AA" w14:textId="2BB48522" w:rsidR="008A0424" w:rsidRDefault="00927BBC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B4F3E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51BCDCCD" w14:textId="77777777" w:rsidR="00CB4F3E" w:rsidRPr="00CB4F3E" w:rsidRDefault="00CB4F3E" w:rsidP="00CB4F3E">
            <w:pPr>
              <w:spacing w:before="1"/>
              <w:ind w:right="744"/>
              <w:jc w:val="both"/>
              <w:rPr>
                <w:b/>
                <w:bCs/>
              </w:rPr>
            </w:pPr>
            <w:r w:rsidRPr="00CB4F3E">
              <w:rPr>
                <w:b/>
                <w:bCs/>
              </w:rPr>
              <w:t xml:space="preserve">Související investice </w:t>
            </w:r>
          </w:p>
          <w:p w14:paraId="77ADBDE3" w14:textId="77777777" w:rsidR="005568DB" w:rsidRDefault="00CB4F3E" w:rsidP="00CB4F3E">
            <w:pPr>
              <w:spacing w:before="1"/>
              <w:ind w:right="744"/>
              <w:jc w:val="both"/>
            </w:pPr>
            <w:r w:rsidRPr="00CB4F3E">
              <w:t>Uchazeč z hlediska tvorby realizačního HMG projektu a plánování postupu výstavby vznáší dotaz na zadavatele, v jakém stavu realizace se nacházejí podmiňující a související investice popsané v technické zprávě ZOV pod odstavcem „r“.</w:t>
            </w:r>
          </w:p>
          <w:p w14:paraId="2034BBBD" w14:textId="1E8AC845" w:rsidR="00CB4F3E" w:rsidRPr="00CB4F3E" w:rsidRDefault="002D15CE" w:rsidP="00CB4F3E">
            <w:pPr>
              <w:spacing w:before="1"/>
              <w:ind w:right="744"/>
              <w:jc w:val="both"/>
            </w:pPr>
            <w:r w:rsidRPr="002D15CE">
              <w:rPr>
                <w:noProof/>
              </w:rPr>
              <w:drawing>
                <wp:inline distT="0" distB="0" distL="0" distR="0" wp14:anchorId="44F38F82" wp14:editId="4469811B">
                  <wp:extent cx="5760720" cy="3675380"/>
                  <wp:effectExtent l="0" t="0" r="0" b="1270"/>
                  <wp:docPr id="1758148777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67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B70" w14:paraId="34011E26" w14:textId="77777777" w:rsidTr="6F0238E1">
        <w:trPr>
          <w:trHeight w:val="244"/>
        </w:trPr>
        <w:tc>
          <w:tcPr>
            <w:tcW w:w="1003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F0238E1">
        <w:trPr>
          <w:trHeight w:val="567"/>
        </w:trPr>
        <w:tc>
          <w:tcPr>
            <w:tcW w:w="10032" w:type="dxa"/>
            <w:gridSpan w:val="2"/>
            <w:shd w:val="clear" w:color="auto" w:fill="D9F2D0" w:themeFill="accent6" w:themeFillTint="33"/>
            <w:vAlign w:val="center"/>
          </w:tcPr>
          <w:p w14:paraId="025AF692" w14:textId="7B7414BC" w:rsidR="00465C97" w:rsidRPr="00465C97" w:rsidRDefault="00F67EAD" w:rsidP="00465C97">
            <w:pPr>
              <w:jc w:val="center"/>
              <w:rPr>
                <w:b/>
                <w:bCs/>
              </w:rPr>
            </w:pPr>
            <w:r w:rsidRPr="00F67EAD">
              <w:rPr>
                <w:b/>
                <w:bCs/>
              </w:rPr>
              <w:t>Odpověď zadavatele</w:t>
            </w:r>
          </w:p>
        </w:tc>
      </w:tr>
      <w:tr w:rsidR="00A85369" w14:paraId="6B15575A" w14:textId="77777777" w:rsidTr="6F0238E1">
        <w:trPr>
          <w:trHeight w:val="348"/>
        </w:trPr>
        <w:tc>
          <w:tcPr>
            <w:tcW w:w="10032" w:type="dxa"/>
            <w:gridSpan w:val="2"/>
          </w:tcPr>
          <w:p w14:paraId="437B70D5" w14:textId="77777777" w:rsidR="00A85369" w:rsidRPr="00DD398C" w:rsidRDefault="00A85369" w:rsidP="00A8536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71A4827B" w14:textId="77777777" w:rsidR="00A85369" w:rsidRDefault="00A85369" w:rsidP="00A8536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2E9721" w14:textId="77777777" w:rsidR="00A85369" w:rsidRDefault="00A85369" w:rsidP="00A8536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9689CF0" w14:textId="77777777" w:rsidR="00A85369" w:rsidRPr="00F16DC4" w:rsidRDefault="00A85369" w:rsidP="00A85369">
            <w:pPr>
              <w:spacing w:line="0" w:lineRule="atLeast"/>
            </w:pPr>
            <w:r w:rsidRPr="00F16DC4">
              <w:t>Zadavatel sděluje, že:</w:t>
            </w:r>
          </w:p>
          <w:p w14:paraId="4D5975C2" w14:textId="77777777" w:rsidR="00A85369" w:rsidRPr="00F16DC4" w:rsidRDefault="00A85369" w:rsidP="00A85369">
            <w:pPr>
              <w:pStyle w:val="ListParagraph"/>
              <w:numPr>
                <w:ilvl w:val="0"/>
                <w:numId w:val="8"/>
              </w:numPr>
              <w:spacing w:line="0" w:lineRule="atLeast"/>
            </w:pPr>
            <w:r w:rsidRPr="00F16DC4">
              <w:t>Související investice s rekonstrukcí SVL, podmiňující zahájení rekonstrukce SVL, jsou aktuálně v následujícím stavu realizace/dokončení:</w:t>
            </w:r>
          </w:p>
          <w:p w14:paraId="7C0773C2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proofErr w:type="gramStart"/>
            <w:r w:rsidRPr="00F16DC4">
              <w:t>12X0100 - ÚČOV</w:t>
            </w:r>
            <w:proofErr w:type="gramEnd"/>
            <w:r w:rsidRPr="00F16DC4">
              <w:t xml:space="preserve"> - provizorní ČS pro převod OV ze spodního horizontu na HČS</w:t>
            </w:r>
          </w:p>
          <w:p w14:paraId="44F0C2FA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 xml:space="preserve">Aktuální stav: </w:t>
            </w:r>
            <w:r w:rsidRPr="00F16DC4">
              <w:t>DOKONČENO</w:t>
            </w:r>
          </w:p>
          <w:p w14:paraId="6374C111" w14:textId="77777777" w:rsidR="00A85369" w:rsidRPr="00F16DC4" w:rsidRDefault="00A85369" w:rsidP="00A85369">
            <w:pPr>
              <w:pStyle w:val="ListParagraph"/>
              <w:spacing w:line="0" w:lineRule="atLeast"/>
              <w:ind w:left="1455"/>
            </w:pPr>
          </w:p>
          <w:p w14:paraId="111F97A0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 w:rsidRPr="00F16DC4">
              <w:t>12X0200 - ÚČOV náhradní zdroj užitkové vody</w:t>
            </w:r>
          </w:p>
          <w:p w14:paraId="04087E90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 xml:space="preserve">Aktuální stav: </w:t>
            </w:r>
            <w:r w:rsidRPr="00F16DC4">
              <w:t>DOKONČENO</w:t>
            </w:r>
          </w:p>
          <w:p w14:paraId="54EC1EF2" w14:textId="77777777" w:rsidR="00A85369" w:rsidRDefault="00A85369" w:rsidP="00A85369">
            <w:pPr>
              <w:pStyle w:val="ListParagraph"/>
            </w:pPr>
          </w:p>
          <w:p w14:paraId="016C1271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 w:rsidRPr="00F16DC4">
              <w:t>12x0300 - ÚČOV - náhradní výpustní místo B tekutých odpadů</w:t>
            </w:r>
          </w:p>
          <w:p w14:paraId="2A0C3B70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 xml:space="preserve">Aktuální stav: </w:t>
            </w:r>
            <w:r w:rsidRPr="00F16DC4">
              <w:t>DOKONČENO</w:t>
            </w:r>
          </w:p>
          <w:p w14:paraId="32510EFB" w14:textId="77777777" w:rsidR="00A85369" w:rsidRDefault="00A85369" w:rsidP="00A85369">
            <w:pPr>
              <w:pStyle w:val="ListParagraph"/>
            </w:pPr>
          </w:p>
          <w:p w14:paraId="6AB8899C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 w:rsidRPr="00F16DC4">
              <w:t>12X1100 – ÚČOV – čerpací trasa pro studny RN a NDN</w:t>
            </w:r>
          </w:p>
          <w:p w14:paraId="448426BC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 xml:space="preserve">Aktuální stav: </w:t>
            </w:r>
            <w:r w:rsidRPr="00F16DC4">
              <w:t>PROBÍHÁ, SOUVISÍ S ODSTAVOVÁNÍM SVL, NIKOLIV PŘÍMO S REALIZACÍ STAVBY</w:t>
            </w:r>
          </w:p>
          <w:p w14:paraId="1CCEE299" w14:textId="77777777" w:rsidR="00A85369" w:rsidRDefault="00A85369" w:rsidP="00A85369">
            <w:pPr>
              <w:pStyle w:val="ListParagraph"/>
            </w:pPr>
          </w:p>
          <w:p w14:paraId="47D7DB6D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>
              <w:t>12x1200 - ÚČOV - provizorní vjezd do areálu SVL</w:t>
            </w:r>
          </w:p>
          <w:p w14:paraId="3F09C841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>Aktuální stav: DOKONČENO</w:t>
            </w:r>
          </w:p>
          <w:p w14:paraId="75542F6A" w14:textId="77777777" w:rsidR="00A85369" w:rsidRDefault="00A85369" w:rsidP="00A85369">
            <w:pPr>
              <w:pStyle w:val="ListParagraph"/>
            </w:pPr>
          </w:p>
          <w:p w14:paraId="39ABF27D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>
              <w:t>12x1300 - ÚČOV – rekonstrukce příjezdové cesty podél Vltavy k přístavu</w:t>
            </w:r>
          </w:p>
          <w:p w14:paraId="14827E5A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>Aktuální stav: DOKONČENO</w:t>
            </w:r>
          </w:p>
          <w:p w14:paraId="6D360D79" w14:textId="77777777" w:rsidR="00A85369" w:rsidRDefault="00A85369" w:rsidP="00A85369">
            <w:pPr>
              <w:pStyle w:val="ListParagraph"/>
            </w:pPr>
          </w:p>
          <w:p w14:paraId="4DAFBF6F" w14:textId="77777777" w:rsidR="00A85369" w:rsidRDefault="00A85369" w:rsidP="00A85369">
            <w:pPr>
              <w:pStyle w:val="ListParagraph"/>
              <w:numPr>
                <w:ilvl w:val="1"/>
                <w:numId w:val="8"/>
              </w:numPr>
              <w:spacing w:line="0" w:lineRule="atLeast"/>
            </w:pPr>
            <w:r>
              <w:t xml:space="preserve">12x1400 - </w:t>
            </w:r>
            <w:r w:rsidRPr="00CC0373">
              <w:t>ÚČOV - přemístění traf a rozvodny 6</w:t>
            </w:r>
            <w:r>
              <w:t>kV</w:t>
            </w:r>
          </w:p>
          <w:p w14:paraId="6A4FF57D" w14:textId="77777777" w:rsidR="00A85369" w:rsidRDefault="00A85369" w:rsidP="00A85369">
            <w:pPr>
              <w:pStyle w:val="ListParagraph"/>
              <w:numPr>
                <w:ilvl w:val="2"/>
                <w:numId w:val="8"/>
              </w:numPr>
              <w:spacing w:line="0" w:lineRule="atLeast"/>
            </w:pPr>
            <w:r>
              <w:t>Aktuální stav:  BUDE PROVEDENO V PRŮBĚHU ODSTAVOVÁNÍ SVL PŘED PŘEDÁNÍM STAVENIŠTĚ ZHOTOVITELI</w:t>
            </w:r>
          </w:p>
          <w:p w14:paraId="1889B965" w14:textId="77777777" w:rsidR="00A85369" w:rsidRDefault="00A85369" w:rsidP="00A85369">
            <w:pPr>
              <w:pStyle w:val="ListParagraph"/>
              <w:spacing w:line="0" w:lineRule="atLeast"/>
              <w:ind w:left="2175"/>
            </w:pPr>
          </w:p>
          <w:p w14:paraId="769A0A44" w14:textId="77777777" w:rsidR="00A85369" w:rsidRPr="00BA1E69" w:rsidRDefault="00A85369" w:rsidP="00A85369">
            <w:pPr>
              <w:pStyle w:val="ListParagraph"/>
              <w:numPr>
                <w:ilvl w:val="0"/>
                <w:numId w:val="8"/>
              </w:numPr>
              <w:spacing w:line="0" w:lineRule="atLeast"/>
            </w:pPr>
            <w:r w:rsidRPr="00BA1E69">
              <w:t>Zadavatel ke zbývajícím uvedeným akcím sděluje, že průběh jejich realizace přímo neovlivňuje stavební práce rekonstrukce SVL a koordinaci akcí předpokládá provést s vybraným zhotovitelem po podpisu Smlouvy o Dílo.</w:t>
            </w:r>
          </w:p>
          <w:p w14:paraId="25849A04" w14:textId="0E88C3D9" w:rsidR="00A85369" w:rsidRPr="00DD398C" w:rsidRDefault="00A85369" w:rsidP="00A8536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E622A8">
              <w:rPr>
                <w:rFonts w:ascii="Arial"/>
                <w:color w:val="FF0000"/>
                <w:sz w:val="2"/>
              </w:rPr>
              <w:cr/>
            </w:r>
            <w:r w:rsidRPr="00E622A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A85369" w14:paraId="2972FBC8" w14:textId="77777777" w:rsidTr="00192E07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A85369" w:rsidRPr="00A92B70" w:rsidRDefault="00A85369" w:rsidP="00A85369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913" w:type="dxa"/>
            <w:vAlign w:val="center"/>
          </w:tcPr>
          <w:p w14:paraId="4ED701F5" w14:textId="799CAF3E" w:rsidR="00A85369" w:rsidRPr="00A92B70" w:rsidRDefault="00A85369" w:rsidP="00A8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A85369" w14:paraId="725C6F24" w14:textId="77777777" w:rsidTr="00192E07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A85369" w:rsidRPr="00A92B70" w:rsidRDefault="00A85369" w:rsidP="00A85369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913" w:type="dxa"/>
            <w:tcBorders>
              <w:bottom w:val="single" w:sz="4" w:space="0" w:color="auto"/>
            </w:tcBorders>
            <w:vAlign w:val="center"/>
          </w:tcPr>
          <w:p w14:paraId="752A49C1" w14:textId="797EF0DF" w:rsidR="00A85369" w:rsidRPr="00A92B70" w:rsidRDefault="00A85369" w:rsidP="00A8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AA1FE" w14:textId="77777777" w:rsidR="007F36A8" w:rsidRDefault="007F36A8" w:rsidP="00A92B70">
      <w:pPr>
        <w:spacing w:after="0" w:line="240" w:lineRule="auto"/>
      </w:pPr>
      <w:r>
        <w:separator/>
      </w:r>
    </w:p>
  </w:endnote>
  <w:endnote w:type="continuationSeparator" w:id="0">
    <w:p w14:paraId="6F12284A" w14:textId="77777777" w:rsidR="007F36A8" w:rsidRDefault="007F36A8" w:rsidP="00A92B70">
      <w:pPr>
        <w:spacing w:after="0" w:line="240" w:lineRule="auto"/>
      </w:pPr>
      <w:r>
        <w:continuationSeparator/>
      </w:r>
    </w:p>
  </w:endnote>
  <w:endnote w:type="continuationNotice" w:id="1">
    <w:p w14:paraId="77AE2738" w14:textId="77777777" w:rsidR="007F36A8" w:rsidRDefault="007F36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A72E6" w14:textId="77777777" w:rsidR="007F36A8" w:rsidRDefault="007F36A8" w:rsidP="00A92B70">
      <w:pPr>
        <w:spacing w:after="0" w:line="240" w:lineRule="auto"/>
      </w:pPr>
      <w:r>
        <w:separator/>
      </w:r>
    </w:p>
  </w:footnote>
  <w:footnote w:type="continuationSeparator" w:id="0">
    <w:p w14:paraId="6DB7500D" w14:textId="77777777" w:rsidR="007F36A8" w:rsidRDefault="007F36A8" w:rsidP="00A92B70">
      <w:pPr>
        <w:spacing w:after="0" w:line="240" w:lineRule="auto"/>
      </w:pPr>
      <w:r>
        <w:continuationSeparator/>
      </w:r>
    </w:p>
  </w:footnote>
  <w:footnote w:type="continuationNotice" w:id="1">
    <w:p w14:paraId="50BF0455" w14:textId="77777777" w:rsidR="007F36A8" w:rsidRDefault="007F36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D6FC0"/>
    <w:multiLevelType w:val="hybridMultilevel"/>
    <w:tmpl w:val="027A700C"/>
    <w:lvl w:ilvl="0" w:tplc="040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51325E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3"/>
  </w:num>
  <w:num w:numId="2" w16cid:durableId="974406071">
    <w:abstractNumId w:val="1"/>
  </w:num>
  <w:num w:numId="3" w16cid:durableId="943000182">
    <w:abstractNumId w:val="2"/>
  </w:num>
  <w:num w:numId="4" w16cid:durableId="411396934">
    <w:abstractNumId w:val="5"/>
  </w:num>
  <w:num w:numId="5" w16cid:durableId="1635940808">
    <w:abstractNumId w:val="6"/>
  </w:num>
  <w:num w:numId="6" w16cid:durableId="1465154128">
    <w:abstractNumId w:val="7"/>
  </w:num>
  <w:num w:numId="7" w16cid:durableId="1959020295">
    <w:abstractNumId w:val="4"/>
  </w:num>
  <w:num w:numId="8" w16cid:durableId="1120613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288D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92E07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2DA7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15CE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3766C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32C2"/>
    <w:rsid w:val="003C59FE"/>
    <w:rsid w:val="003D12D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2B5F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B6AA6"/>
    <w:rsid w:val="004C1C4E"/>
    <w:rsid w:val="004C7FF8"/>
    <w:rsid w:val="004D2472"/>
    <w:rsid w:val="004D3E75"/>
    <w:rsid w:val="004E6676"/>
    <w:rsid w:val="004F1AED"/>
    <w:rsid w:val="005029AB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24726"/>
    <w:rsid w:val="006370D4"/>
    <w:rsid w:val="006420C3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17485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401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0AB9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0871"/>
    <w:rsid w:val="00A71E47"/>
    <w:rsid w:val="00A81756"/>
    <w:rsid w:val="00A85369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D7CD5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35FEE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B4F3E"/>
    <w:rsid w:val="00CC19C5"/>
    <w:rsid w:val="00CC3C91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14771"/>
    <w:rsid w:val="00E148F7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6F6D"/>
    <w:rsid w:val="00EC7944"/>
    <w:rsid w:val="00ED0BF9"/>
    <w:rsid w:val="00ED1433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67EAD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6F0238E1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5BB41244-9FC3-4E10-8E8D-2BD79113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E1477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4</DocSecurity>
  <Lines>10</Lines>
  <Paragraphs>2</Paragraphs>
  <ScaleCrop>false</ScaleCrop>
  <Company>PVS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2025-02-07T20:19:00Z</dcterms:created>
  <dcterms:modified xsi:type="dcterms:W3CDTF">2025-05-06T04:11:00Z</dcterms:modified>
</cp:coreProperties>
</file>