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3525"/>
        <w:gridCol w:w="5537"/>
      </w:tblGrid>
      <w:tr w:rsidR="00465C97" w:rsidTr="7F5C30E3" w14:paraId="0C6980EA" w14:textId="77777777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tcMar/>
            <w:vAlign w:val="center"/>
          </w:tcPr>
          <w:p w:rsidRPr="00465C97" w:rsidR="00465C97" w:rsidP="00465C97" w:rsidRDefault="00465C97" w14:paraId="5D7FD70A" w14:textId="4F6F025E">
            <w:pPr>
              <w:jc w:val="center"/>
              <w:rPr>
                <w:b/>
                <w:bCs/>
              </w:rPr>
            </w:pPr>
            <w:r w:rsidRPr="00465C97">
              <w:rPr>
                <w:rFonts w:ascii="Aptos" w:hAnsi="Aptos"/>
                <w:b/>
                <w:bCs/>
              </w:rPr>
              <w:t>Dotaz</w:t>
            </w:r>
            <w:r w:rsidR="00A92B70">
              <w:rPr>
                <w:rFonts w:ascii="Aptos" w:hAnsi="Aptos"/>
                <w:b/>
                <w:bCs/>
              </w:rPr>
              <w:t xml:space="preserve"> uchazeče</w:t>
            </w:r>
          </w:p>
        </w:tc>
      </w:tr>
      <w:tr w:rsidR="00465C97" w:rsidTr="7F5C30E3" w14:paraId="2213077F" w14:textId="77777777">
        <w:trPr>
          <w:trHeight w:val="3071"/>
        </w:trPr>
        <w:tc>
          <w:tcPr>
            <w:tcW w:w="9062" w:type="dxa"/>
            <w:gridSpan w:val="2"/>
            <w:tcBorders>
              <w:bottom w:val="single" w:color="auto" w:sz="4" w:space="0"/>
            </w:tcBorders>
            <w:tcMar/>
          </w:tcPr>
          <w:p w:rsidR="14BA1A39" w:rsidP="44A4640A" w:rsidRDefault="14BA1A39" w14:paraId="613E9227" w14:textId="565C1FA4">
            <w:pPr>
              <w:pStyle w:val="Odstavecseseznamem"/>
              <w:spacing w:line="276" w:lineRule="auto"/>
              <w:ind w:left="425"/>
              <w:jc w:val="both"/>
              <w:rPr>
                <w:rFonts w:ascii="Calibri" w:hAnsi="Calibri" w:eastAsia="Calibri" w:cs="Calibri"/>
                <w:b/>
                <w:bCs/>
              </w:rPr>
            </w:pPr>
            <w:r w:rsidRPr="44A4640A">
              <w:rPr>
                <w:rFonts w:ascii="Aptos" w:hAnsi="Aptos" w:eastAsia="Calibri" w:cs="Calibri"/>
                <w:b/>
                <w:bCs/>
              </w:rPr>
              <w:t xml:space="preserve">2.    </w:t>
            </w:r>
            <w:r w:rsidRPr="44A4640A" w:rsidR="6EC196AF">
              <w:rPr>
                <w:rFonts w:ascii="Aptos" w:hAnsi="Aptos" w:eastAsia="Calibri" w:cs="Calibri"/>
                <w:b/>
                <w:bCs/>
              </w:rPr>
              <w:t>Znění položky v technické specifikaci a ve výkazu výměr – více provozních souborů</w:t>
            </w:r>
          </w:p>
          <w:p w:rsidR="6EC196AF" w:rsidP="44A4640A" w:rsidRDefault="6EC196AF" w14:paraId="51814B31" w14:textId="73822A42">
            <w:pPr>
              <w:spacing w:before="120" w:after="120" w:line="276" w:lineRule="auto"/>
              <w:ind w:left="788"/>
              <w:jc w:val="both"/>
            </w:pPr>
            <w:r w:rsidRPr="44A4640A">
              <w:rPr>
                <w:rFonts w:ascii="Aptos" w:hAnsi="Aptos" w:eastAsia="Calibri" w:cs="Calibri"/>
              </w:rPr>
              <w:t>V soupisu prací s výkazem výměr a technických specifikacích PS technologické částí strojní jsou uvedeny položky s nespecifikovaným rozsahem nebo popisem. Jako příklad uvádíme „PS0002 – ČS odpadních vod“, kde je v technické specifikaci uvedeno: „</w:t>
            </w:r>
            <w:proofErr w:type="gramStart"/>
            <w:r w:rsidRPr="44A4640A">
              <w:rPr>
                <w:rFonts w:ascii="Aptos" w:hAnsi="Aptos" w:eastAsia="Calibri" w:cs="Calibri"/>
              </w:rPr>
              <w:t xml:space="preserve"> </w:t>
            </w:r>
            <w:r w:rsidRPr="44A4640A">
              <w:rPr>
                <w:rFonts w:ascii="Aptos" w:hAnsi="Aptos" w:eastAsia="Calibri" w:cs="Calibri"/>
                <w:i/>
                <w:iCs/>
              </w:rPr>
              <w:t>….</w:t>
            </w:r>
            <w:proofErr w:type="gramEnd"/>
            <w:r w:rsidRPr="44A4640A">
              <w:rPr>
                <w:rFonts w:ascii="Aptos" w:hAnsi="Aptos" w:eastAsia="Calibri" w:cs="Calibri"/>
                <w:i/>
                <w:iCs/>
              </w:rPr>
              <w:t>. jiné nespecifikované dodávky a montáže nutné pro správnou funkčnost celého zařízení</w:t>
            </w:r>
            <w:r w:rsidRPr="44A4640A">
              <w:rPr>
                <w:rFonts w:ascii="Aptos" w:hAnsi="Aptos" w:eastAsia="Calibri" w:cs="Calibri"/>
              </w:rPr>
              <w:t>“ a ve VV je pak uvedeno „0002R197 Ostatní nespecifikované dodávky“. Tato textace se opakuje vícekrát u dalších provozních souborů.</w:t>
            </w:r>
          </w:p>
          <w:p w:rsidR="6EC196AF" w:rsidP="44A4640A" w:rsidRDefault="6EC196AF" w14:paraId="4FC82EE7" w14:textId="02FF55F9">
            <w:pPr>
              <w:spacing w:before="120" w:after="120" w:line="276" w:lineRule="auto"/>
              <w:ind w:left="788"/>
              <w:jc w:val="both"/>
            </w:pPr>
            <w:r w:rsidRPr="44A4640A">
              <w:rPr>
                <w:rFonts w:ascii="Aptos" w:hAnsi="Aptos" w:eastAsia="Calibri" w:cs="Calibri"/>
              </w:rPr>
              <w:t xml:space="preserve">Uchazeč se domnívá, že v rámci obchodních podmínek RED FIDIC by mělo být zadání jasně specifikované a uvedené textace pak mohou vést ke sporům co je anebo není předmětem dodávky uvedených položek.   </w:t>
            </w:r>
          </w:p>
          <w:p w:rsidR="6EC196AF" w:rsidP="44A4640A" w:rsidRDefault="6EC196AF" w14:paraId="587F67CE" w14:textId="1B9C346E">
            <w:pPr>
              <w:spacing w:before="120" w:after="120" w:line="276" w:lineRule="auto"/>
              <w:ind w:left="788"/>
              <w:jc w:val="both"/>
            </w:pPr>
            <w:r w:rsidRPr="44A4640A">
              <w:rPr>
                <w:rFonts w:ascii="Aptos" w:hAnsi="Aptos" w:eastAsia="Calibri" w:cs="Calibri"/>
              </w:rPr>
              <w:t>Odstraní zadavatel tyto věty jak z technické specifikace, tak ze soupisu prací s výkazem výměr všech provozních souborů?</w:t>
            </w:r>
          </w:p>
          <w:p w:rsidRPr="008A0424" w:rsidR="000C2E2F" w:rsidP="00B8591D" w:rsidRDefault="004A51CB" w14:paraId="2034BBBD" w14:textId="03101E35">
            <w:pPr>
              <w:pStyle w:val="Odstavecseseznamem"/>
              <w:spacing w:before="120" w:after="120" w:line="276" w:lineRule="auto"/>
              <w:ind w:left="788"/>
              <w:contextualSpacing w:val="0"/>
              <w:jc w:val="both"/>
            </w:pPr>
            <w:r>
              <w:rPr>
                <w:rFonts w:ascii="Aptos" w:hAnsi="Aptos"/>
              </w:rPr>
              <w:t>Zváží zadavatel n</w:t>
            </w:r>
            <w:r w:rsidRPr="5637507B">
              <w:rPr>
                <w:rFonts w:ascii="Aptos" w:hAnsi="Aptos"/>
              </w:rPr>
              <w:t xml:space="preserve">a základě výše uvedených důvodů úpravu Pod-článku 12.3 ZOP </w:t>
            </w:r>
            <w:r>
              <w:rPr>
                <w:rFonts w:ascii="Aptos" w:hAnsi="Aptos"/>
              </w:rPr>
              <w:t xml:space="preserve">a upraví ho </w:t>
            </w:r>
            <w:r w:rsidRPr="5637507B">
              <w:rPr>
                <w:rFonts w:ascii="Aptos" w:hAnsi="Aptos"/>
              </w:rPr>
              <w:t>tak, aby přirážka přiměřeného zisku byla stanovena ve výši 9 % a více</w:t>
            </w:r>
            <w:r>
              <w:rPr>
                <w:rFonts w:ascii="Aptos" w:hAnsi="Aptos"/>
              </w:rPr>
              <w:t>?</w:t>
            </w:r>
          </w:p>
        </w:tc>
      </w:tr>
      <w:tr w:rsidR="00A92B70" w:rsidTr="7F5C30E3" w14:paraId="34011E26" w14:textId="77777777">
        <w:trPr>
          <w:trHeight w:val="244"/>
        </w:trPr>
        <w:tc>
          <w:tcPr>
            <w:tcW w:w="9062" w:type="dxa"/>
            <w:gridSpan w:val="2"/>
            <w:tcBorders>
              <w:left w:val="nil"/>
              <w:right w:val="nil"/>
            </w:tcBorders>
            <w:shd w:val="clear" w:color="auto" w:fill="auto"/>
            <w:tcMar/>
            <w:vAlign w:val="center"/>
          </w:tcPr>
          <w:p w:rsidRPr="00465C97" w:rsidR="00A92B70" w:rsidP="00465C97" w:rsidRDefault="00A92B70" w14:paraId="6F7D465C" w14:textId="77777777">
            <w:pPr>
              <w:jc w:val="center"/>
              <w:rPr>
                <w:b/>
                <w:bCs/>
              </w:rPr>
            </w:pPr>
          </w:p>
        </w:tc>
      </w:tr>
      <w:tr w:rsidR="00465C97" w:rsidTr="7F5C30E3" w14:paraId="76B1E7DF" w14:textId="77777777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tcMar/>
            <w:vAlign w:val="center"/>
          </w:tcPr>
          <w:p w:rsidRPr="00465C97" w:rsidR="00465C97" w:rsidP="00465C97" w:rsidRDefault="00AB78B8" w14:paraId="025AF692" w14:textId="7E5B8764">
            <w:pPr>
              <w:jc w:val="center"/>
              <w:rPr>
                <w:b/>
                <w:bCs/>
              </w:rPr>
            </w:pPr>
            <w:r w:rsidRPr="00AB78B8">
              <w:rPr>
                <w:rFonts w:ascii="Aptos" w:hAnsi="Aptos"/>
                <w:b/>
                <w:bCs/>
              </w:rPr>
              <w:t>Odpověď zadavatele</w:t>
            </w:r>
          </w:p>
        </w:tc>
      </w:tr>
      <w:tr w:rsidR="00465C97" w:rsidTr="7F5C30E3" w14:paraId="6B15575A" w14:textId="77777777">
        <w:trPr>
          <w:trHeight w:val="727"/>
        </w:trPr>
        <w:tc>
          <w:tcPr>
            <w:tcW w:w="9062" w:type="dxa"/>
            <w:gridSpan w:val="2"/>
            <w:tcMar/>
          </w:tcPr>
          <w:p w:rsidRPr="00DD398C" w:rsidR="00465C97" w:rsidP="00AB78B8" w:rsidRDefault="00D72E4F" w14:paraId="25849A04" w14:textId="3960BB8A">
            <w:pPr>
              <w:spacing w:line="0" w:lineRule="atLeast"/>
            </w:pPr>
            <w:r w:rsidR="00D72E4F">
              <w:rPr/>
              <w:t>Jedná se o podružný materiál a práce drobného rozsahu, které jsou běžně vykazovány v</w:t>
            </w:r>
            <w:r w:rsidRPr="48600112" w:rsidR="00D72E4F">
              <w:rPr>
                <w:rFonts w:ascii="Arial" w:hAnsi="Arial" w:cs="Arial"/>
              </w:rPr>
              <w:t> </w:t>
            </w:r>
            <w:r w:rsidR="00D72E4F">
              <w:rPr/>
              <w:t>jedn</w:t>
            </w:r>
            <w:r w:rsidRPr="48600112" w:rsidR="00D72E4F">
              <w:rPr>
                <w:rFonts w:ascii="Aptos" w:hAnsi="Aptos" w:cs="Aptos"/>
              </w:rPr>
              <w:t>é</w:t>
            </w:r>
            <w:r w:rsidR="00D72E4F">
              <w:rPr/>
              <w:t xml:space="preserve"> souhrnn</w:t>
            </w:r>
            <w:r w:rsidRPr="48600112" w:rsidR="00D72E4F">
              <w:rPr>
                <w:rFonts w:ascii="Aptos" w:hAnsi="Aptos" w:cs="Aptos"/>
              </w:rPr>
              <w:t>é</w:t>
            </w:r>
            <w:r w:rsidR="00D72E4F">
              <w:rPr/>
              <w:t xml:space="preserve"> polo</w:t>
            </w:r>
            <w:r w:rsidRPr="48600112" w:rsidR="00D72E4F">
              <w:rPr>
                <w:rFonts w:ascii="Aptos" w:hAnsi="Aptos" w:cs="Aptos"/>
              </w:rPr>
              <w:t>ž</w:t>
            </w:r>
            <w:r w:rsidR="00D72E4F">
              <w:rPr/>
              <w:t xml:space="preserve">ce. </w:t>
            </w:r>
          </w:p>
        </w:tc>
      </w:tr>
      <w:tr w:rsidR="00465C97" w:rsidTr="7F5C30E3" w14:paraId="2972FBC8" w14:textId="77777777">
        <w:trPr>
          <w:trHeight w:val="567"/>
        </w:trPr>
        <w:tc>
          <w:tcPr>
            <w:tcW w:w="3525" w:type="dxa"/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28E26CBF" w14:textId="48094B30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Projektové dokumentace</w:t>
            </w:r>
          </w:p>
        </w:tc>
        <w:tc>
          <w:tcPr>
            <w:tcW w:w="5537" w:type="dxa"/>
            <w:tcMar/>
            <w:vAlign w:val="center"/>
          </w:tcPr>
          <w:p w:rsidRPr="00A92B70" w:rsidR="00465C97" w:rsidP="00A92B70" w:rsidRDefault="00D72E4F" w14:paraId="4ED701F5" w14:textId="70CAAF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:rsidTr="7F5C30E3" w14:paraId="725C6F24" w14:textId="77777777">
        <w:trPr>
          <w:trHeight w:val="567"/>
        </w:trPr>
        <w:tc>
          <w:tcPr>
            <w:tcW w:w="3525" w:type="dxa"/>
            <w:tcBorders>
              <w:bottom w:val="single" w:color="auto" w:sz="4" w:space="0"/>
            </w:tcBorders>
            <w:shd w:val="clear" w:color="auto" w:fill="D9F2D0" w:themeFill="accent6" w:themeFillTint="33"/>
            <w:tcMar/>
            <w:vAlign w:val="center"/>
          </w:tcPr>
          <w:p w:rsidRPr="00A92B70" w:rsidR="00465C97" w:rsidP="00465C97" w:rsidRDefault="00465C97" w14:paraId="3E8962A6" w14:textId="6B6426D6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rFonts w:ascii="Aptos" w:hAnsi="Aptos"/>
                <w:b/>
                <w:bCs/>
                <w:szCs w:val="20"/>
              </w:rPr>
              <w:t>Revize SPSVV</w:t>
            </w:r>
          </w:p>
        </w:tc>
        <w:tc>
          <w:tcPr>
            <w:tcW w:w="5537" w:type="dxa"/>
            <w:tcBorders>
              <w:bottom w:val="single" w:color="auto" w:sz="4" w:space="0"/>
            </w:tcBorders>
            <w:tcMar/>
            <w:vAlign w:val="center"/>
          </w:tcPr>
          <w:p w:rsidRPr="00A92B70" w:rsidR="00465C97" w:rsidP="00A92B70" w:rsidRDefault="00D72E4F" w14:paraId="752A49C1" w14:textId="725EC9C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:rsidR="00A92B70" w:rsidRDefault="00A92B70" w14:paraId="4550806C" w14:textId="51A21524"/>
    <w:sectPr w:rsidR="00A92B70">
      <w:headerReference w:type="default" r:id="rId10"/>
      <w:footerReference w:type="default" r:id="rId11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869CF" w:rsidP="00A92B70" w:rsidRDefault="006869CF" w14:paraId="254063F4" w14:textId="77777777">
      <w:pPr>
        <w:spacing w:after="0" w:line="240" w:lineRule="auto"/>
      </w:pPr>
      <w:r>
        <w:separator/>
      </w:r>
    </w:p>
  </w:endnote>
  <w:endnote w:type="continuationSeparator" w:id="0">
    <w:p w:rsidR="006869CF" w:rsidP="00A92B70" w:rsidRDefault="006869CF" w14:paraId="728875FF" w14:textId="77777777">
      <w:pPr>
        <w:spacing w:after="0" w:line="240" w:lineRule="auto"/>
      </w:pPr>
      <w:r>
        <w:continuationSeparator/>
      </w:r>
    </w:p>
  </w:endnote>
  <w:endnote w:type="continuationNotice" w:id="1">
    <w:p w:rsidR="006869CF" w:rsidRDefault="006869CF" w14:paraId="0D8A0245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>
          <w:rPr>
            <w:sz w:val="18"/>
            <w:szCs w:val="18"/>
          </w:rPr>
        </w:sdtEndPr>
        <w:sdtContent>
          <w:p w:rsidRPr="00A92B70" w:rsidR="00A92B70" w:rsidRDefault="00A92B70" w14:paraId="6F46243C" w14:textId="37D4A237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A92B70" w:rsidRDefault="00A92B70" w14:paraId="7486677C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869CF" w:rsidP="00A92B70" w:rsidRDefault="006869CF" w14:paraId="07BE1986" w14:textId="77777777">
      <w:pPr>
        <w:spacing w:after="0" w:line="240" w:lineRule="auto"/>
      </w:pPr>
      <w:r>
        <w:separator/>
      </w:r>
    </w:p>
  </w:footnote>
  <w:footnote w:type="continuationSeparator" w:id="0">
    <w:p w:rsidR="006869CF" w:rsidP="00A92B70" w:rsidRDefault="006869CF" w14:paraId="69AC7ED2" w14:textId="77777777">
      <w:pPr>
        <w:spacing w:after="0" w:line="240" w:lineRule="auto"/>
      </w:pPr>
      <w:r>
        <w:continuationSeparator/>
      </w:r>
    </w:p>
  </w:footnote>
  <w:footnote w:type="continuationNotice" w:id="1">
    <w:p w:rsidR="006869CF" w:rsidRDefault="006869CF" w14:paraId="6239B6BE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92B70" w:rsidP="00A92B70" w:rsidRDefault="00A92B70" w14:paraId="20DE484E" w14:textId="77777777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:rsidR="00A92B70" w:rsidP="00A92B70" w:rsidRDefault="00A92B70" w14:paraId="7742134E" w14:textId="53DEAEA1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" w15:restartNumberingAfterBreak="0">
    <w:nsid w:val="1E20675B"/>
    <w:multiLevelType w:val="hybridMultilevel"/>
    <w:tmpl w:val="DEF280D0"/>
    <w:lvl w:ilvl="0" w:tplc="3FDAF71A">
      <w:start w:val="1"/>
      <w:numFmt w:val="decimal"/>
      <w:lvlText w:val="%1."/>
      <w:lvlJc w:val="left"/>
      <w:pPr>
        <w:ind w:left="720" w:hanging="360"/>
      </w:pPr>
    </w:lvl>
    <w:lvl w:ilvl="1" w:tplc="52DAFB62">
      <w:start w:val="1"/>
      <w:numFmt w:val="lowerLetter"/>
      <w:lvlText w:val="%2."/>
      <w:lvlJc w:val="left"/>
      <w:pPr>
        <w:ind w:left="1440" w:hanging="360"/>
      </w:pPr>
    </w:lvl>
    <w:lvl w:ilvl="2" w:tplc="616CD8B8">
      <w:start w:val="1"/>
      <w:numFmt w:val="lowerRoman"/>
      <w:lvlText w:val="%3."/>
      <w:lvlJc w:val="right"/>
      <w:pPr>
        <w:ind w:left="2160" w:hanging="180"/>
      </w:pPr>
    </w:lvl>
    <w:lvl w:ilvl="3" w:tplc="C680C238">
      <w:start w:val="1"/>
      <w:numFmt w:val="decimal"/>
      <w:lvlText w:val="%4."/>
      <w:lvlJc w:val="left"/>
      <w:pPr>
        <w:ind w:left="2880" w:hanging="360"/>
      </w:pPr>
    </w:lvl>
    <w:lvl w:ilvl="4" w:tplc="7B0E4BA0">
      <w:start w:val="1"/>
      <w:numFmt w:val="lowerLetter"/>
      <w:lvlText w:val="%5."/>
      <w:lvlJc w:val="left"/>
      <w:pPr>
        <w:ind w:left="3600" w:hanging="360"/>
      </w:pPr>
    </w:lvl>
    <w:lvl w:ilvl="5" w:tplc="D0E8DEC2">
      <w:start w:val="1"/>
      <w:numFmt w:val="lowerRoman"/>
      <w:lvlText w:val="%6."/>
      <w:lvlJc w:val="right"/>
      <w:pPr>
        <w:ind w:left="4320" w:hanging="180"/>
      </w:pPr>
    </w:lvl>
    <w:lvl w:ilvl="6" w:tplc="3904B966">
      <w:start w:val="1"/>
      <w:numFmt w:val="decimal"/>
      <w:lvlText w:val="%7."/>
      <w:lvlJc w:val="left"/>
      <w:pPr>
        <w:ind w:left="5040" w:hanging="360"/>
      </w:pPr>
    </w:lvl>
    <w:lvl w:ilvl="7" w:tplc="154C77B8">
      <w:start w:val="1"/>
      <w:numFmt w:val="lowerLetter"/>
      <w:lvlText w:val="%8."/>
      <w:lvlJc w:val="left"/>
      <w:pPr>
        <w:ind w:left="5760" w:hanging="360"/>
      </w:pPr>
    </w:lvl>
    <w:lvl w:ilvl="8" w:tplc="445CE2C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num w:numId="1" w16cid:durableId="1181970517">
    <w:abstractNumId w:val="1"/>
  </w:num>
  <w:num w:numId="2" w16cid:durableId="1973634022">
    <w:abstractNumId w:val="3"/>
  </w:num>
  <w:num w:numId="3" w16cid:durableId="484660608">
    <w:abstractNumId w:val="2"/>
  </w:num>
  <w:num w:numId="4" w16cid:durableId="1532374042">
    <w:abstractNumId w:val="5"/>
  </w:num>
  <w:num w:numId="5" w16cid:durableId="19727855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4"/>
  </w:num>
  <w:num w:numId="7" w16cid:durableId="1371609549">
    <w:abstractNumId w:val="6"/>
  </w:num>
  <w:num w:numId="8" w16cid:durableId="1617638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501F7"/>
    <w:rsid w:val="000516A0"/>
    <w:rsid w:val="000570E3"/>
    <w:rsid w:val="00060103"/>
    <w:rsid w:val="00065446"/>
    <w:rsid w:val="00065A01"/>
    <w:rsid w:val="000678AA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E0224"/>
    <w:rsid w:val="000E11AB"/>
    <w:rsid w:val="000F4B9E"/>
    <w:rsid w:val="000F548A"/>
    <w:rsid w:val="000F55BD"/>
    <w:rsid w:val="001071FB"/>
    <w:rsid w:val="001121FD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ADC"/>
    <w:rsid w:val="00187894"/>
    <w:rsid w:val="00191E1D"/>
    <w:rsid w:val="001A4A74"/>
    <w:rsid w:val="001C110D"/>
    <w:rsid w:val="001D1A0E"/>
    <w:rsid w:val="001D346A"/>
    <w:rsid w:val="001E08DC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C16E6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4438"/>
    <w:rsid w:val="003F7D2E"/>
    <w:rsid w:val="004029FC"/>
    <w:rsid w:val="004308E6"/>
    <w:rsid w:val="00434724"/>
    <w:rsid w:val="004470AA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3C44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1867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9167F0"/>
    <w:rsid w:val="00921934"/>
    <w:rsid w:val="00923FDF"/>
    <w:rsid w:val="00931958"/>
    <w:rsid w:val="00933C87"/>
    <w:rsid w:val="00934784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75351"/>
    <w:rsid w:val="00A77763"/>
    <w:rsid w:val="00A81756"/>
    <w:rsid w:val="00A92B70"/>
    <w:rsid w:val="00A961A7"/>
    <w:rsid w:val="00AA46BC"/>
    <w:rsid w:val="00AA7081"/>
    <w:rsid w:val="00AA7F1D"/>
    <w:rsid w:val="00AB58BB"/>
    <w:rsid w:val="00AB78B8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84F21"/>
    <w:rsid w:val="00B8591D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50A85"/>
    <w:rsid w:val="00D54040"/>
    <w:rsid w:val="00D5569D"/>
    <w:rsid w:val="00D56BEC"/>
    <w:rsid w:val="00D609BC"/>
    <w:rsid w:val="00D70D66"/>
    <w:rsid w:val="00D718C4"/>
    <w:rsid w:val="00D722F5"/>
    <w:rsid w:val="00D72E4F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398C"/>
    <w:rsid w:val="00DE5FF5"/>
    <w:rsid w:val="00DE66F6"/>
    <w:rsid w:val="00DE6ADD"/>
    <w:rsid w:val="00DF46E6"/>
    <w:rsid w:val="00DF6FAE"/>
    <w:rsid w:val="00DF79C6"/>
    <w:rsid w:val="00E019B3"/>
    <w:rsid w:val="00E10A85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FAD"/>
    <w:rsid w:val="00EA04EC"/>
    <w:rsid w:val="00EA0638"/>
    <w:rsid w:val="00EA064F"/>
    <w:rsid w:val="00EB1965"/>
    <w:rsid w:val="00EC0655"/>
    <w:rsid w:val="00EC579D"/>
    <w:rsid w:val="00EC7944"/>
    <w:rsid w:val="00ED36BD"/>
    <w:rsid w:val="00ED3ACF"/>
    <w:rsid w:val="00EE56DF"/>
    <w:rsid w:val="00EF3466"/>
    <w:rsid w:val="00EF6BF0"/>
    <w:rsid w:val="00F03F62"/>
    <w:rsid w:val="00F20EDD"/>
    <w:rsid w:val="00F270DE"/>
    <w:rsid w:val="00F422A2"/>
    <w:rsid w:val="00F472F1"/>
    <w:rsid w:val="00F57FE4"/>
    <w:rsid w:val="00F6132F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616"/>
    <w:rsid w:val="00FB1882"/>
    <w:rsid w:val="00FB599E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14BA1A39"/>
    <w:rsid w:val="2C837281"/>
    <w:rsid w:val="2FAA4D49"/>
    <w:rsid w:val="41DC0FA7"/>
    <w:rsid w:val="44A4640A"/>
    <w:rsid w:val="48600112"/>
    <w:rsid w:val="6EC196AF"/>
    <w:rsid w:val="710BFC6F"/>
    <w:rsid w:val="7D62BF58"/>
    <w:rsid w:val="7F5C3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C15B207C-8FEB-430E-B49D-AE302576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Standardnpsmoodstavce" w:default="1">
    <w:name w:val="Default Paragraph Font"/>
    <w:uiPriority w:val="1"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1Char" w:customStyle="1">
    <w:name w:val="Nadpis 1 Char"/>
    <w:basedOn w:val="Standardnpsmoodstavce"/>
    <w:link w:val="Nadpis1"/>
    <w:uiPriority w:val="9"/>
    <w:rsid w:val="00465C97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Standardnpsmoodstavce"/>
    <w:link w:val="Nadpis2"/>
    <w:uiPriority w:val="9"/>
    <w:semiHidden/>
    <w:rsid w:val="00465C97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uiPriority w:val="10"/>
    <w:rsid w:val="00465C97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nadpisChar" w:customStyle="1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styleId="CittChar" w:customStyle="1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VrazncittChar" w:customStyle="1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A92B70"/>
  </w:style>
  <w:style w:type="table" w:styleId="TableNormal1" w:customStyle="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character" w:styleId="ZkladntextChar" w:customStyle="1">
    <w:name w:val="Základní text Char"/>
    <w:basedOn w:val="Standardnpsmoodstavce"/>
    <w:link w:val="Zkladntext"/>
    <w:uiPriority w:val="1"/>
    <w:rsid w:val="004E6676"/>
    <w:rPr>
      <w:rFonts w:ascii="Arial" w:hAnsi="Arial" w:eastAsia="Arial" w:cs="Arial"/>
      <w:kern w:val="0"/>
      <w14:ligatures w14:val="none"/>
    </w:rPr>
  </w:style>
  <w:style w:type="paragraph" w:styleId="TableParagraph" w:customStyle="1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hAnsi="Arial" w:eastAsia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cs-CZ"/>
      <w14:ligatures w14:val="none"/>
    </w:rPr>
  </w:style>
  <w:style w:type="table" w:styleId="TableNormal2" w:customStyle="1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B35517-CFBE-4E13-9C1D-D9C5E7489BC4}">
  <ds:schemaRefs>
    <ds:schemaRef ds:uri="0abba25b-d93c-4a12-ba8b-083a0f2f2a61"/>
    <ds:schemaRef ds:uri="http://schemas.microsoft.com/office/2006/metadata/properties"/>
    <ds:schemaRef ds:uri="d604872d-7149-494d-b801-08e1d930fb43"/>
    <ds:schemaRef ds:uri="http://purl.org/dc/terms/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PVS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Lukeš Jan</dc:creator>
  <keywords/>
  <dc:description/>
  <lastModifiedBy>Lukeš Jan</lastModifiedBy>
  <revision>11</revision>
  <dcterms:created xsi:type="dcterms:W3CDTF">2025-02-11T13:54:00.0000000Z</dcterms:created>
  <dcterms:modified xsi:type="dcterms:W3CDTF">2025-05-06T04:16:27.7969015Z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