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8"/>
        <w:gridCol w:w="6514"/>
      </w:tblGrid>
      <w:tr w:rsidR="00A92478" w:rsidRPr="00A92478" w14:paraId="45BC9338" w14:textId="77777777" w:rsidTr="00A92478">
        <w:tc>
          <w:tcPr>
            <w:tcW w:w="9062" w:type="dxa"/>
            <w:gridSpan w:val="2"/>
            <w:shd w:val="clear" w:color="auto" w:fill="D9D9D9"/>
          </w:tcPr>
          <w:p w14:paraId="4189277C" w14:textId="6035276C" w:rsidR="00A92478" w:rsidRPr="00A92478" w:rsidRDefault="00A92478" w:rsidP="00DB4D8C">
            <w:pPr>
              <w:widowControl w:val="0"/>
              <w:jc w:val="center"/>
              <w:rPr>
                <w:rFonts w:cs="Segoe UI"/>
                <w:b/>
                <w:szCs w:val="22"/>
              </w:rPr>
            </w:pPr>
            <w:r w:rsidRPr="00A92478">
              <w:rPr>
                <w:rFonts w:cs="Segoe UI"/>
                <w:b/>
                <w:szCs w:val="24"/>
              </w:rPr>
              <w:t xml:space="preserve">ČESTNÉ PROHLÁŠENÍ O </w:t>
            </w:r>
            <w:r w:rsidR="00D66D16">
              <w:rPr>
                <w:rFonts w:cs="Segoe UI"/>
                <w:b/>
                <w:szCs w:val="24"/>
              </w:rPr>
              <w:t>SPLNĚNÍ ZÁKLADNÍ ZPŮSOBILOSTI</w:t>
            </w:r>
            <w:r w:rsidRPr="00A92478">
              <w:rPr>
                <w:rFonts w:cs="Segoe UI"/>
                <w:b/>
                <w:szCs w:val="24"/>
              </w:rPr>
              <w:br/>
              <w:t xml:space="preserve">dle § </w:t>
            </w:r>
            <w:r w:rsidR="00D66D16">
              <w:rPr>
                <w:rFonts w:cs="Segoe UI"/>
                <w:b/>
                <w:szCs w:val="24"/>
              </w:rPr>
              <w:t>74 a násl.</w:t>
            </w:r>
            <w:r w:rsidRPr="00A92478">
              <w:rPr>
                <w:rFonts w:cs="Segoe UI"/>
                <w:b/>
                <w:szCs w:val="24"/>
              </w:rPr>
              <w:t xml:space="preserve"> zákona č. </w:t>
            </w:r>
            <w:r w:rsidR="00D66D16">
              <w:rPr>
                <w:rFonts w:cs="Segoe UI"/>
                <w:b/>
                <w:szCs w:val="24"/>
              </w:rPr>
              <w:t>134</w:t>
            </w:r>
            <w:r w:rsidRPr="00A92478">
              <w:rPr>
                <w:rFonts w:cs="Segoe UI"/>
                <w:b/>
                <w:szCs w:val="24"/>
              </w:rPr>
              <w:t>/20</w:t>
            </w:r>
            <w:r w:rsidR="00D66D16">
              <w:rPr>
                <w:rFonts w:cs="Segoe UI"/>
                <w:b/>
                <w:szCs w:val="24"/>
              </w:rPr>
              <w:t>1</w:t>
            </w:r>
            <w:r w:rsidRPr="00A92478">
              <w:rPr>
                <w:rFonts w:cs="Segoe UI"/>
                <w:b/>
                <w:szCs w:val="24"/>
              </w:rPr>
              <w:t xml:space="preserve">6 sb., </w:t>
            </w:r>
            <w:r w:rsidR="00D66D16">
              <w:rPr>
                <w:rFonts w:cs="Segoe UI"/>
                <w:b/>
                <w:szCs w:val="24"/>
              </w:rPr>
              <w:t>o zadávání veřejných zakázek</w:t>
            </w:r>
            <w:r w:rsidRPr="00A92478">
              <w:rPr>
                <w:rFonts w:cs="Segoe UI"/>
                <w:b/>
                <w:szCs w:val="24"/>
              </w:rPr>
              <w:t>, ve znění pozdějších předpisů</w:t>
            </w:r>
            <w:r w:rsidR="00416BA4">
              <w:rPr>
                <w:rFonts w:cs="Segoe UI"/>
                <w:b/>
                <w:szCs w:val="24"/>
              </w:rPr>
              <w:t xml:space="preserve"> (dále jen „</w:t>
            </w:r>
            <w:r w:rsidR="00416BA4" w:rsidRPr="00416BA4">
              <w:rPr>
                <w:rFonts w:cs="Segoe UI"/>
                <w:b/>
                <w:i/>
                <w:iCs/>
                <w:szCs w:val="24"/>
              </w:rPr>
              <w:t>ZZVZ</w:t>
            </w:r>
            <w:r w:rsidR="00416BA4">
              <w:rPr>
                <w:rFonts w:cs="Segoe UI"/>
                <w:b/>
                <w:szCs w:val="24"/>
              </w:rPr>
              <w:t>“)</w:t>
            </w:r>
          </w:p>
        </w:tc>
      </w:tr>
      <w:tr w:rsidR="00A92478" w:rsidRPr="00A92478" w14:paraId="5FA6B2FC" w14:textId="77777777" w:rsidTr="00A92478">
        <w:tc>
          <w:tcPr>
            <w:tcW w:w="2548" w:type="dxa"/>
            <w:shd w:val="clear" w:color="auto" w:fill="D9D9D9"/>
          </w:tcPr>
          <w:p w14:paraId="6E6896A5" w14:textId="77777777" w:rsidR="00A92478" w:rsidRPr="00A92478" w:rsidRDefault="00A92478" w:rsidP="00DB4D8C">
            <w:pPr>
              <w:widowControl w:val="0"/>
              <w:rPr>
                <w:rFonts w:cs="Segoe UI"/>
                <w:b/>
                <w:szCs w:val="22"/>
              </w:rPr>
            </w:pPr>
            <w:r w:rsidRPr="00A92478">
              <w:rPr>
                <w:rFonts w:cs="Segoe UI"/>
                <w:b/>
                <w:iCs/>
              </w:rPr>
              <w:t>Název veřejné zakázky</w:t>
            </w:r>
          </w:p>
        </w:tc>
        <w:tc>
          <w:tcPr>
            <w:tcW w:w="6514" w:type="dxa"/>
            <w:shd w:val="clear" w:color="auto" w:fill="FFFFFF" w:themeFill="background1"/>
          </w:tcPr>
          <w:p w14:paraId="3D6826D6" w14:textId="2F201AE0" w:rsidR="00A92478" w:rsidRPr="00A92478" w:rsidRDefault="00416BA4" w:rsidP="001B4195">
            <w:pPr>
              <w:widowControl w:val="0"/>
              <w:rPr>
                <w:rFonts w:cs="Segoe UI"/>
                <w:b/>
                <w:szCs w:val="22"/>
              </w:rPr>
            </w:pPr>
            <w:r w:rsidRPr="00416BA4">
              <w:rPr>
                <w:rFonts w:cs="Segoe UI"/>
                <w:b/>
                <w:iCs/>
                <w:szCs w:val="22"/>
              </w:rPr>
              <w:t>Rekonstrukce kanalizace a obnova vodovodních řadů, ul. Albertov a okolí, Praha 2, II. etapa</w:t>
            </w:r>
          </w:p>
        </w:tc>
      </w:tr>
      <w:tr w:rsidR="00A92478" w:rsidRPr="00A92478" w14:paraId="7DB5DD7B" w14:textId="77777777" w:rsidTr="00A92478">
        <w:tc>
          <w:tcPr>
            <w:tcW w:w="9062" w:type="dxa"/>
            <w:gridSpan w:val="2"/>
            <w:shd w:val="clear" w:color="auto" w:fill="D9D9D9"/>
          </w:tcPr>
          <w:p w14:paraId="192D662F" w14:textId="77777777" w:rsidR="00A92478" w:rsidRPr="00A92478" w:rsidRDefault="00A92478" w:rsidP="00DB4D8C">
            <w:pPr>
              <w:widowControl w:val="0"/>
              <w:jc w:val="center"/>
              <w:rPr>
                <w:rFonts w:cs="Segoe UI"/>
                <w:szCs w:val="22"/>
                <w:highlight w:val="yellow"/>
              </w:rPr>
            </w:pPr>
            <w:r w:rsidRPr="00A92478">
              <w:rPr>
                <w:rFonts w:cs="Segoe UI"/>
                <w:b/>
                <w:szCs w:val="22"/>
              </w:rPr>
              <w:t>Dodavatel</w:t>
            </w:r>
          </w:p>
        </w:tc>
      </w:tr>
      <w:tr w:rsidR="00A92478" w:rsidRPr="00A92478" w14:paraId="701E302D" w14:textId="77777777" w:rsidTr="00A92478">
        <w:tc>
          <w:tcPr>
            <w:tcW w:w="2548" w:type="dxa"/>
            <w:shd w:val="clear" w:color="auto" w:fill="D9D9D9"/>
          </w:tcPr>
          <w:p w14:paraId="44FEB1AB" w14:textId="77777777" w:rsidR="00A92478" w:rsidRPr="00A92478" w:rsidRDefault="00A92478" w:rsidP="00DB4D8C">
            <w:pPr>
              <w:widowControl w:val="0"/>
              <w:rPr>
                <w:rFonts w:cs="Segoe UI"/>
                <w:b/>
                <w:szCs w:val="22"/>
              </w:rPr>
            </w:pPr>
            <w:r w:rsidRPr="00A92478">
              <w:rPr>
                <w:rFonts w:cs="Segoe UI"/>
                <w:b/>
                <w:szCs w:val="22"/>
              </w:rPr>
              <w:t>Obchodní firma</w:t>
            </w:r>
          </w:p>
        </w:tc>
        <w:tc>
          <w:tcPr>
            <w:tcW w:w="6514" w:type="dxa"/>
          </w:tcPr>
          <w:p w14:paraId="79F2BBDE" w14:textId="77777777" w:rsidR="00A92478" w:rsidRPr="00A92478" w:rsidRDefault="00A92478" w:rsidP="00DB4D8C">
            <w:pPr>
              <w:widowControl w:val="0"/>
              <w:rPr>
                <w:rFonts w:cs="Segoe UI"/>
                <w:i/>
                <w:iCs/>
                <w:szCs w:val="22"/>
              </w:rPr>
            </w:pPr>
            <w:r w:rsidRPr="00A92478">
              <w:rPr>
                <w:rFonts w:cs="Segoe UI"/>
                <w:szCs w:val="22"/>
                <w:highlight w:val="yellow"/>
              </w:rPr>
              <w:t>[DOPLNÍ ÚČASTNÍK]</w:t>
            </w:r>
          </w:p>
        </w:tc>
      </w:tr>
      <w:tr w:rsidR="00A92478" w:rsidRPr="00A92478" w14:paraId="4EE8E893" w14:textId="77777777" w:rsidTr="00A92478">
        <w:tc>
          <w:tcPr>
            <w:tcW w:w="2548" w:type="dxa"/>
            <w:shd w:val="clear" w:color="auto" w:fill="D9D9D9"/>
          </w:tcPr>
          <w:p w14:paraId="512B2A5A" w14:textId="77777777" w:rsidR="00A92478" w:rsidRPr="00A92478" w:rsidRDefault="00A92478" w:rsidP="00DB4D8C">
            <w:pPr>
              <w:widowControl w:val="0"/>
              <w:rPr>
                <w:rFonts w:cs="Segoe UI"/>
                <w:b/>
                <w:szCs w:val="22"/>
              </w:rPr>
            </w:pPr>
            <w:r w:rsidRPr="00A92478">
              <w:rPr>
                <w:rFonts w:cs="Segoe UI"/>
                <w:b/>
                <w:szCs w:val="22"/>
              </w:rPr>
              <w:t>Sídlo</w:t>
            </w:r>
          </w:p>
        </w:tc>
        <w:tc>
          <w:tcPr>
            <w:tcW w:w="6514" w:type="dxa"/>
          </w:tcPr>
          <w:p w14:paraId="0004B037" w14:textId="77777777" w:rsidR="00A92478" w:rsidRPr="00A92478" w:rsidRDefault="00A92478" w:rsidP="00DB4D8C">
            <w:pPr>
              <w:widowControl w:val="0"/>
              <w:rPr>
                <w:rFonts w:cs="Segoe UI"/>
                <w:szCs w:val="22"/>
              </w:rPr>
            </w:pPr>
            <w:r w:rsidRPr="00A92478">
              <w:rPr>
                <w:rFonts w:cs="Segoe UI"/>
                <w:szCs w:val="22"/>
                <w:highlight w:val="yellow"/>
              </w:rPr>
              <w:t>[DOPLNÍ ÚČASTNÍK]</w:t>
            </w:r>
          </w:p>
        </w:tc>
      </w:tr>
      <w:tr w:rsidR="00A92478" w:rsidRPr="00A92478" w14:paraId="5BB19639" w14:textId="77777777" w:rsidTr="00A92478">
        <w:tc>
          <w:tcPr>
            <w:tcW w:w="2548" w:type="dxa"/>
            <w:shd w:val="clear" w:color="auto" w:fill="D9D9D9"/>
          </w:tcPr>
          <w:p w14:paraId="582F2AE4" w14:textId="77777777" w:rsidR="00A92478" w:rsidRPr="00A92478" w:rsidRDefault="00A92478" w:rsidP="00DB4D8C">
            <w:pPr>
              <w:widowControl w:val="0"/>
              <w:rPr>
                <w:rFonts w:cs="Segoe UI"/>
                <w:b/>
                <w:szCs w:val="22"/>
              </w:rPr>
            </w:pPr>
            <w:r w:rsidRPr="00A92478">
              <w:rPr>
                <w:rFonts w:cs="Segoe UI"/>
                <w:b/>
                <w:szCs w:val="22"/>
              </w:rPr>
              <w:t>IČO</w:t>
            </w:r>
          </w:p>
        </w:tc>
        <w:tc>
          <w:tcPr>
            <w:tcW w:w="6514" w:type="dxa"/>
          </w:tcPr>
          <w:p w14:paraId="248D4C37" w14:textId="77777777" w:rsidR="00A92478" w:rsidRPr="00A92478" w:rsidRDefault="00A92478" w:rsidP="00DB4D8C">
            <w:pPr>
              <w:widowControl w:val="0"/>
              <w:rPr>
                <w:rFonts w:cs="Segoe UI"/>
                <w:szCs w:val="22"/>
              </w:rPr>
            </w:pPr>
            <w:r w:rsidRPr="00A92478">
              <w:rPr>
                <w:rFonts w:cs="Segoe UI"/>
                <w:szCs w:val="22"/>
                <w:highlight w:val="yellow"/>
              </w:rPr>
              <w:t>[DOPLNÍ ÚČASTNÍK]</w:t>
            </w:r>
          </w:p>
        </w:tc>
      </w:tr>
    </w:tbl>
    <w:p w14:paraId="710BE60C" w14:textId="77777777" w:rsidR="00A92478" w:rsidRPr="00A92478" w:rsidRDefault="00A92478" w:rsidP="00A92478">
      <w:pPr>
        <w:widowControl w:val="0"/>
        <w:spacing w:line="276" w:lineRule="auto"/>
        <w:rPr>
          <w:rFonts w:cs="Segoe UI"/>
          <w:bCs/>
          <w:szCs w:val="22"/>
        </w:rPr>
      </w:pPr>
      <w:r w:rsidRPr="00A92478">
        <w:rPr>
          <w:rFonts w:cs="Segoe UI"/>
          <w:bCs/>
          <w:szCs w:val="22"/>
        </w:rPr>
        <w:t>(dále jen „</w:t>
      </w:r>
      <w:r w:rsidRPr="00A92478">
        <w:rPr>
          <w:rFonts w:cs="Segoe UI"/>
          <w:bCs/>
          <w:i/>
          <w:szCs w:val="22"/>
        </w:rPr>
        <w:t>dodavatel</w:t>
      </w:r>
      <w:r w:rsidRPr="00A92478">
        <w:rPr>
          <w:rFonts w:cs="Segoe UI"/>
          <w:bCs/>
          <w:szCs w:val="22"/>
        </w:rPr>
        <w:t>“),</w:t>
      </w:r>
    </w:p>
    <w:p w14:paraId="4EB5D071" w14:textId="2B484DE5" w:rsidR="00D7727D" w:rsidRPr="00A92478" w:rsidRDefault="00D7727D" w:rsidP="00842F42">
      <w:pPr>
        <w:spacing w:line="276" w:lineRule="auto"/>
        <w:jc w:val="both"/>
        <w:rPr>
          <w:rFonts w:cs="Segoe UI"/>
          <w:szCs w:val="22"/>
        </w:rPr>
      </w:pPr>
      <w:r w:rsidRPr="00A92478">
        <w:rPr>
          <w:rFonts w:cs="Segoe UI"/>
          <w:szCs w:val="22"/>
        </w:rPr>
        <w:t xml:space="preserve">tímto pro účely výše uvedené veřejné zakázky čestně prohlašuje, že splňuje základní způsobilost </w:t>
      </w:r>
      <w:r w:rsidR="00255421" w:rsidRPr="00A92478">
        <w:rPr>
          <w:rFonts w:cs="Segoe UI"/>
          <w:szCs w:val="22"/>
        </w:rPr>
        <w:t>ve smyslu</w:t>
      </w:r>
      <w:r w:rsidRPr="00A92478">
        <w:rPr>
          <w:rFonts w:cs="Segoe UI"/>
          <w:szCs w:val="22"/>
        </w:rPr>
        <w:t xml:space="preserve"> § 74</w:t>
      </w:r>
      <w:r w:rsidR="00416BA4">
        <w:rPr>
          <w:rFonts w:cs="Segoe UI"/>
          <w:szCs w:val="22"/>
        </w:rPr>
        <w:t xml:space="preserve"> a 75</w:t>
      </w:r>
      <w:r w:rsidRPr="00A92478">
        <w:rPr>
          <w:rFonts w:cs="Segoe UI"/>
          <w:szCs w:val="22"/>
        </w:rPr>
        <w:t xml:space="preserve"> ZZVZ</w:t>
      </w:r>
      <w:r w:rsidR="00255421" w:rsidRPr="00A92478">
        <w:rPr>
          <w:rFonts w:cs="Segoe UI"/>
          <w:szCs w:val="22"/>
        </w:rPr>
        <w:t>, tzn. že</w:t>
      </w:r>
      <w:r w:rsidRPr="00A92478">
        <w:rPr>
          <w:rFonts w:cs="Segoe UI"/>
          <w:szCs w:val="22"/>
        </w:rPr>
        <w:t>:</w:t>
      </w:r>
    </w:p>
    <w:p w14:paraId="3EC65D54" w14:textId="30E26373" w:rsidR="008D36F5" w:rsidRPr="00A92478" w:rsidRDefault="008D36F5" w:rsidP="00842F42">
      <w:pPr>
        <w:numPr>
          <w:ilvl w:val="0"/>
          <w:numId w:val="1"/>
        </w:numPr>
        <w:spacing w:line="276" w:lineRule="auto"/>
        <w:ind w:left="714" w:hanging="357"/>
        <w:jc w:val="both"/>
        <w:rPr>
          <w:rFonts w:cs="Segoe UI"/>
          <w:szCs w:val="22"/>
        </w:rPr>
      </w:pPr>
      <w:r w:rsidRPr="00A92478">
        <w:rPr>
          <w:rFonts w:cs="Segoe UI"/>
          <w:szCs w:val="22"/>
        </w:rPr>
        <w:t>nebyl v zemi svého sídla v posledních 5 letech před zahájením zadávacího řízení pravomocně odsouzen pro trestný čin uvedený v příloze č. 3 k ZZVZ nebo obdobný trestný čin podle právního řádu země sídla dodavatele; k zahlazeným odsouzením se nepřihlíží</w:t>
      </w:r>
      <w:r w:rsidRPr="00A92478">
        <w:rPr>
          <w:rFonts w:cs="Segoe UI"/>
          <w:szCs w:val="22"/>
          <w:vertAlign w:val="superscript"/>
        </w:rPr>
        <w:footnoteReference w:id="1"/>
      </w:r>
      <w:r w:rsidRPr="00A92478">
        <w:rPr>
          <w:rFonts w:cs="Segoe UI"/>
          <w:szCs w:val="22"/>
        </w:rPr>
        <w:t>;</w:t>
      </w:r>
    </w:p>
    <w:p w14:paraId="17E715AB" w14:textId="77EB0525" w:rsidR="00D7727D" w:rsidRPr="00A92478" w:rsidRDefault="00D7727D" w:rsidP="00842F42">
      <w:pPr>
        <w:numPr>
          <w:ilvl w:val="0"/>
          <w:numId w:val="1"/>
        </w:numPr>
        <w:spacing w:line="276" w:lineRule="auto"/>
        <w:ind w:left="714" w:hanging="357"/>
        <w:jc w:val="both"/>
        <w:rPr>
          <w:rFonts w:cs="Segoe UI"/>
          <w:szCs w:val="22"/>
        </w:rPr>
      </w:pPr>
      <w:r w:rsidRPr="00A92478">
        <w:rPr>
          <w:rFonts w:cs="Segoe UI"/>
          <w:szCs w:val="22"/>
        </w:rPr>
        <w:t xml:space="preserve">nemá </w:t>
      </w:r>
      <w:r w:rsidR="00B46037" w:rsidRPr="00A92478">
        <w:rPr>
          <w:rFonts w:cs="Segoe UI"/>
          <w:szCs w:val="22"/>
        </w:rPr>
        <w:t>v České republice nebo v zemi svého sídla v evidenci daní zachycen splatný daňový nedoplatek</w:t>
      </w:r>
      <w:r w:rsidRPr="00A92478">
        <w:rPr>
          <w:rFonts w:cs="Segoe UI"/>
          <w:szCs w:val="22"/>
        </w:rPr>
        <w:t>;</w:t>
      </w:r>
    </w:p>
    <w:p w14:paraId="29BA1C9A" w14:textId="46D7637B" w:rsidR="005647EA" w:rsidRPr="00A92478" w:rsidRDefault="005647EA" w:rsidP="00193558">
      <w:pPr>
        <w:numPr>
          <w:ilvl w:val="0"/>
          <w:numId w:val="1"/>
        </w:numPr>
        <w:spacing w:line="276" w:lineRule="auto"/>
        <w:ind w:left="714" w:hanging="357"/>
        <w:jc w:val="both"/>
        <w:rPr>
          <w:rFonts w:cs="Segoe UI"/>
          <w:szCs w:val="22"/>
        </w:rPr>
      </w:pPr>
      <w:r w:rsidRPr="00A92478">
        <w:rPr>
          <w:rFonts w:cs="Segoe UI"/>
          <w:szCs w:val="22"/>
        </w:rPr>
        <w:t xml:space="preserve">nemá v České republice </w:t>
      </w:r>
      <w:r w:rsidR="003D3FD6" w:rsidRPr="00A92478">
        <w:rPr>
          <w:rFonts w:cs="Segoe UI"/>
          <w:szCs w:val="22"/>
        </w:rPr>
        <w:t>nebo</w:t>
      </w:r>
      <w:r w:rsidRPr="00A92478">
        <w:rPr>
          <w:rFonts w:cs="Segoe UI"/>
          <w:szCs w:val="22"/>
        </w:rPr>
        <w:t xml:space="preserve"> v zemi svého sídla v evidenci daní zachycen splatný daňový nedoplatek ve vtahu ke spotřební dani;</w:t>
      </w:r>
    </w:p>
    <w:p w14:paraId="1736F2E0" w14:textId="6E69E96C" w:rsidR="00D7727D" w:rsidRPr="00A92478" w:rsidRDefault="00D7727D" w:rsidP="00842F42">
      <w:pPr>
        <w:numPr>
          <w:ilvl w:val="0"/>
          <w:numId w:val="1"/>
        </w:numPr>
        <w:spacing w:line="276" w:lineRule="auto"/>
        <w:ind w:left="714" w:hanging="357"/>
        <w:jc w:val="both"/>
        <w:rPr>
          <w:rFonts w:cs="Segoe UI"/>
          <w:szCs w:val="22"/>
        </w:rPr>
      </w:pPr>
      <w:r w:rsidRPr="00A92478">
        <w:rPr>
          <w:rFonts w:cs="Segoe UI"/>
          <w:szCs w:val="22"/>
        </w:rPr>
        <w:t xml:space="preserve">nemá </w:t>
      </w:r>
      <w:r w:rsidR="00B46037" w:rsidRPr="00A92478">
        <w:rPr>
          <w:rFonts w:cs="Segoe UI"/>
          <w:szCs w:val="22"/>
        </w:rPr>
        <w:t>v České republice nebo v zemi svého sídla splatný nedoplatek na pojistném nebo na penále na veřejné zdravotní pojištění</w:t>
      </w:r>
      <w:r w:rsidRPr="00A92478">
        <w:rPr>
          <w:rFonts w:cs="Segoe UI"/>
          <w:szCs w:val="22"/>
        </w:rPr>
        <w:t>;</w:t>
      </w:r>
    </w:p>
    <w:p w14:paraId="3210463B" w14:textId="2808A1F7" w:rsidR="00D7727D" w:rsidRPr="00A92478" w:rsidRDefault="00D7727D" w:rsidP="00842F42">
      <w:pPr>
        <w:numPr>
          <w:ilvl w:val="0"/>
          <w:numId w:val="1"/>
        </w:numPr>
        <w:spacing w:line="276" w:lineRule="auto"/>
        <w:ind w:left="714" w:hanging="357"/>
        <w:jc w:val="both"/>
        <w:rPr>
          <w:rFonts w:cs="Segoe UI"/>
          <w:szCs w:val="22"/>
        </w:rPr>
      </w:pPr>
      <w:r w:rsidRPr="00A92478">
        <w:rPr>
          <w:rFonts w:cs="Segoe UI"/>
          <w:szCs w:val="22"/>
        </w:rPr>
        <w:t>nemá v </w:t>
      </w:r>
      <w:r w:rsidR="00B46037" w:rsidRPr="00A92478">
        <w:rPr>
          <w:rFonts w:cs="Segoe UI"/>
          <w:szCs w:val="22"/>
        </w:rPr>
        <w:t>České republice nebo v zemi svého sídla splatný nedoplatek na pojistném nebo na penále na sociální zabezpečení a příspěvku na státní politiku zaměstnanosti</w:t>
      </w:r>
      <w:r w:rsidRPr="00A92478">
        <w:rPr>
          <w:rFonts w:cs="Segoe UI"/>
          <w:szCs w:val="22"/>
        </w:rPr>
        <w:t>;</w:t>
      </w:r>
    </w:p>
    <w:p w14:paraId="35630A85" w14:textId="6AF7F82A" w:rsidR="00D7727D" w:rsidRPr="00A92478" w:rsidRDefault="00D7727D" w:rsidP="00842F42">
      <w:pPr>
        <w:numPr>
          <w:ilvl w:val="0"/>
          <w:numId w:val="1"/>
        </w:numPr>
        <w:spacing w:line="276" w:lineRule="auto"/>
        <w:ind w:left="714" w:hanging="357"/>
        <w:jc w:val="both"/>
        <w:rPr>
          <w:rFonts w:cs="Segoe UI"/>
          <w:szCs w:val="22"/>
        </w:rPr>
      </w:pPr>
      <w:r w:rsidRPr="00A92478">
        <w:rPr>
          <w:rFonts w:cs="Segoe UI"/>
          <w:szCs w:val="22"/>
        </w:rPr>
        <w:t>není v likvidaci, nebylo proti němu vydáno rozhodnutí o úpadku, nebyla vůči němu nařízena nucená správa podle jiného právního předpisu</w:t>
      </w:r>
      <w:r w:rsidR="00B46037" w:rsidRPr="00A92478">
        <w:rPr>
          <w:rFonts w:cs="Segoe UI"/>
          <w:szCs w:val="22"/>
        </w:rPr>
        <w:t>,</w:t>
      </w:r>
      <w:r w:rsidRPr="00A92478">
        <w:rPr>
          <w:rFonts w:cs="Segoe UI"/>
          <w:szCs w:val="22"/>
        </w:rPr>
        <w:t xml:space="preserve"> </w:t>
      </w:r>
      <w:r w:rsidR="00B46037" w:rsidRPr="00A92478">
        <w:rPr>
          <w:rFonts w:cs="Segoe UI"/>
          <w:szCs w:val="22"/>
        </w:rPr>
        <w:t>ani</w:t>
      </w:r>
      <w:r w:rsidRPr="00A92478">
        <w:rPr>
          <w:rFonts w:cs="Segoe UI"/>
          <w:szCs w:val="22"/>
        </w:rPr>
        <w:t xml:space="preserve"> není v obdobné situaci podle právního řádu země sídla dodavatele.</w:t>
      </w:r>
    </w:p>
    <w:p w14:paraId="4EAABFCD" w14:textId="77777777" w:rsidR="00D7727D" w:rsidRPr="00A92478" w:rsidRDefault="00D7727D" w:rsidP="00842F42">
      <w:pPr>
        <w:spacing w:line="276" w:lineRule="auto"/>
        <w:rPr>
          <w:rFonts w:cs="Segoe UI"/>
          <w:szCs w:val="22"/>
        </w:rPr>
      </w:pPr>
    </w:p>
    <w:p w14:paraId="4604EBBA" w14:textId="584EDF4B" w:rsidR="00D7727D" w:rsidRPr="00A92478" w:rsidRDefault="00D7727D" w:rsidP="00842F42">
      <w:pPr>
        <w:spacing w:line="276" w:lineRule="auto"/>
        <w:jc w:val="both"/>
        <w:rPr>
          <w:rFonts w:cs="Segoe UI"/>
          <w:szCs w:val="22"/>
        </w:rPr>
      </w:pPr>
      <w:r w:rsidRPr="00A92478">
        <w:rPr>
          <w:rFonts w:cs="Segoe UI"/>
          <w:szCs w:val="22"/>
        </w:rPr>
        <w:lastRenderedPageBreak/>
        <w:t xml:space="preserve">Toto čestné prohlášení činí </w:t>
      </w:r>
      <w:r w:rsidR="00D14044">
        <w:rPr>
          <w:rFonts w:cs="Segoe UI"/>
          <w:szCs w:val="22"/>
        </w:rPr>
        <w:t>d</w:t>
      </w:r>
      <w:r w:rsidRPr="00A92478">
        <w:rPr>
          <w:rFonts w:cs="Segoe UI"/>
          <w:szCs w:val="22"/>
        </w:rPr>
        <w:t>odavatel na základě své vážné a svobodné vůle a je si vědom všech následků plynoucích z uvedení nepravdivých údajů.</w:t>
      </w:r>
    </w:p>
    <w:p w14:paraId="1354DC7F" w14:textId="77777777" w:rsidR="00A92478" w:rsidRPr="00112783" w:rsidRDefault="00A92478" w:rsidP="00A92478">
      <w:pPr>
        <w:widowControl w:val="0"/>
        <w:spacing w:before="600" w:line="276" w:lineRule="auto"/>
        <w:rPr>
          <w:rFonts w:cs="Segoe UI"/>
          <w:szCs w:val="22"/>
        </w:rPr>
      </w:pPr>
      <w:r w:rsidRPr="00112783">
        <w:rPr>
          <w:rFonts w:cs="Segoe UI"/>
          <w:szCs w:val="22"/>
        </w:rPr>
        <w:t xml:space="preserve">V </w:t>
      </w:r>
      <w:r w:rsidRPr="00FB46AC">
        <w:rPr>
          <w:rFonts w:cs="Segoe UI"/>
          <w:szCs w:val="22"/>
          <w:highlight w:val="yellow"/>
        </w:rPr>
        <w:t>[DOPLNÍ ÚČASTNÍK]</w:t>
      </w:r>
      <w:r w:rsidRPr="00112783">
        <w:rPr>
          <w:rFonts w:cs="Segoe UI"/>
          <w:szCs w:val="22"/>
        </w:rPr>
        <w:t xml:space="preserve"> dne </w:t>
      </w:r>
      <w:r w:rsidRPr="00FB46AC">
        <w:rPr>
          <w:rFonts w:cs="Segoe UI"/>
          <w:szCs w:val="22"/>
          <w:highlight w:val="yellow"/>
        </w:rPr>
        <w:t>[DOPLNÍ ÚČASTNÍK]</w:t>
      </w:r>
    </w:p>
    <w:p w14:paraId="399BC223" w14:textId="77777777" w:rsidR="00A92478" w:rsidRPr="00725D5E" w:rsidRDefault="00A92478" w:rsidP="00A92478">
      <w:pPr>
        <w:widowControl w:val="0"/>
        <w:spacing w:before="480" w:line="276" w:lineRule="auto"/>
        <w:rPr>
          <w:rFonts w:cs="Segoe UI"/>
          <w:szCs w:val="22"/>
        </w:rPr>
      </w:pPr>
      <w:r w:rsidRPr="00FB46AC">
        <w:rPr>
          <w:rFonts w:cs="Segoe UI"/>
          <w:szCs w:val="22"/>
          <w:highlight w:val="yellow"/>
        </w:rPr>
        <w:t>[DOPLNÍ ÚČASTNÍK]</w:t>
      </w:r>
      <w:r w:rsidRPr="00725D5E">
        <w:rPr>
          <w:rFonts w:cs="Segoe UI"/>
          <w:szCs w:val="22"/>
        </w:rPr>
        <w:t xml:space="preserve"> </w:t>
      </w:r>
    </w:p>
    <w:p w14:paraId="277395ED" w14:textId="77777777" w:rsidR="00A92478" w:rsidRPr="00E37B0B" w:rsidRDefault="00A92478" w:rsidP="00A92478">
      <w:pPr>
        <w:rPr>
          <w:rFonts w:cs="Segoe UI"/>
          <w:sz w:val="20"/>
        </w:rPr>
      </w:pPr>
      <w:r w:rsidRPr="00725D5E">
        <w:rPr>
          <w:rFonts w:cs="Segoe UI"/>
          <w:szCs w:val="22"/>
        </w:rPr>
        <w:t>[</w:t>
      </w:r>
      <w:r w:rsidRPr="006F4203">
        <w:rPr>
          <w:rFonts w:cs="Segoe UI"/>
          <w:szCs w:val="22"/>
          <w:highlight w:val="yellow"/>
        </w:rPr>
        <w:t>jméno oprávněné osoby / označení funkce</w:t>
      </w:r>
      <w:r w:rsidRPr="00725D5E">
        <w:rPr>
          <w:rFonts w:cs="Segoe UI"/>
          <w:szCs w:val="22"/>
        </w:rPr>
        <w:t>]</w:t>
      </w:r>
    </w:p>
    <w:p w14:paraId="252D459E" w14:textId="59D6750A" w:rsidR="00E5623A" w:rsidRPr="00A92478" w:rsidRDefault="00E5623A" w:rsidP="00A92478">
      <w:pPr>
        <w:spacing w:line="276" w:lineRule="auto"/>
        <w:rPr>
          <w:rFonts w:cs="Segoe UI"/>
          <w:szCs w:val="22"/>
        </w:rPr>
      </w:pPr>
    </w:p>
    <w:sectPr w:rsidR="00E5623A" w:rsidRPr="00A92478" w:rsidSect="0006149E"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44C208" w14:textId="77777777" w:rsidR="002D1AB7" w:rsidRDefault="002D1AB7" w:rsidP="00D7727D">
      <w:pPr>
        <w:spacing w:before="0" w:after="0"/>
      </w:pPr>
      <w:r>
        <w:separator/>
      </w:r>
    </w:p>
  </w:endnote>
  <w:endnote w:type="continuationSeparator" w:id="0">
    <w:p w14:paraId="0D71F7F4" w14:textId="77777777" w:rsidR="002D1AB7" w:rsidRDefault="002D1AB7" w:rsidP="00D7727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</w:rPr>
      <w:id w:val="-207726440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A65F5C9" w14:textId="6568A004" w:rsidR="00262058" w:rsidRPr="00262058" w:rsidRDefault="00262058">
            <w:pPr>
              <w:pStyle w:val="Zpat"/>
              <w:jc w:val="center"/>
              <w:rPr>
                <w:rFonts w:ascii="Arial" w:hAnsi="Arial" w:cs="Arial"/>
                <w:sz w:val="20"/>
              </w:rPr>
            </w:pPr>
            <w:r w:rsidRPr="00262058">
              <w:rPr>
                <w:rFonts w:ascii="Arial" w:hAnsi="Arial" w:cs="Arial"/>
                <w:sz w:val="20"/>
              </w:rPr>
              <w:t xml:space="preserve">Stránka </w:t>
            </w:r>
            <w:r w:rsidRPr="00262058">
              <w:rPr>
                <w:rFonts w:ascii="Arial" w:hAnsi="Arial" w:cs="Arial"/>
                <w:b/>
                <w:bCs/>
                <w:sz w:val="20"/>
              </w:rPr>
              <w:fldChar w:fldCharType="begin"/>
            </w:r>
            <w:r w:rsidRPr="00262058">
              <w:rPr>
                <w:rFonts w:ascii="Arial" w:hAnsi="Arial" w:cs="Arial"/>
                <w:b/>
                <w:bCs/>
                <w:sz w:val="20"/>
              </w:rPr>
              <w:instrText>PAGE</w:instrText>
            </w:r>
            <w:r w:rsidRPr="00262058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Pr="00262058">
              <w:rPr>
                <w:rFonts w:ascii="Arial" w:hAnsi="Arial" w:cs="Arial"/>
                <w:b/>
                <w:bCs/>
                <w:sz w:val="20"/>
              </w:rPr>
              <w:t>2</w:t>
            </w:r>
            <w:r w:rsidRPr="00262058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r w:rsidRPr="00262058">
              <w:rPr>
                <w:rFonts w:ascii="Arial" w:hAnsi="Arial" w:cs="Arial"/>
                <w:sz w:val="20"/>
              </w:rPr>
              <w:t xml:space="preserve"> z </w:t>
            </w:r>
            <w:r w:rsidRPr="00262058">
              <w:rPr>
                <w:rFonts w:ascii="Arial" w:hAnsi="Arial" w:cs="Arial"/>
                <w:b/>
                <w:bCs/>
                <w:sz w:val="20"/>
              </w:rPr>
              <w:fldChar w:fldCharType="begin"/>
            </w:r>
            <w:r w:rsidRPr="00262058">
              <w:rPr>
                <w:rFonts w:ascii="Arial" w:hAnsi="Arial" w:cs="Arial"/>
                <w:b/>
                <w:bCs/>
                <w:sz w:val="20"/>
              </w:rPr>
              <w:instrText>NUMPAGES</w:instrText>
            </w:r>
            <w:r w:rsidRPr="00262058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Pr="00262058">
              <w:rPr>
                <w:rFonts w:ascii="Arial" w:hAnsi="Arial" w:cs="Arial"/>
                <w:b/>
                <w:bCs/>
                <w:sz w:val="20"/>
              </w:rPr>
              <w:t>2</w:t>
            </w:r>
            <w:r w:rsidRPr="00262058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="Segoe UI"/>
        <w:szCs w:val="22"/>
      </w:rPr>
      <w:id w:val="264660542"/>
      <w:docPartObj>
        <w:docPartGallery w:val="Page Numbers (Bottom of Page)"/>
        <w:docPartUnique/>
      </w:docPartObj>
    </w:sdtPr>
    <w:sdtEndPr/>
    <w:sdtContent>
      <w:sdt>
        <w:sdtPr>
          <w:rPr>
            <w:rFonts w:cs="Segoe UI"/>
            <w:szCs w:val="22"/>
          </w:rPr>
          <w:id w:val="-1732381132"/>
          <w:docPartObj>
            <w:docPartGallery w:val="Page Numbers (Top of Page)"/>
            <w:docPartUnique/>
          </w:docPartObj>
        </w:sdtPr>
        <w:sdtEndPr/>
        <w:sdtContent>
          <w:p w14:paraId="52733E8D" w14:textId="14331CC4" w:rsidR="0099541C" w:rsidRPr="00F81534" w:rsidRDefault="0099541C">
            <w:pPr>
              <w:pStyle w:val="Zpat"/>
              <w:jc w:val="center"/>
              <w:rPr>
                <w:rFonts w:cs="Segoe UI"/>
                <w:szCs w:val="22"/>
              </w:rPr>
            </w:pPr>
            <w:r w:rsidRPr="00F81534">
              <w:rPr>
                <w:rFonts w:cs="Segoe UI"/>
                <w:szCs w:val="22"/>
              </w:rPr>
              <w:t xml:space="preserve">Stránka </w:t>
            </w:r>
            <w:r w:rsidRPr="00F81534">
              <w:rPr>
                <w:rFonts w:cs="Segoe UI"/>
                <w:b/>
                <w:bCs/>
                <w:szCs w:val="22"/>
              </w:rPr>
              <w:fldChar w:fldCharType="begin"/>
            </w:r>
            <w:r w:rsidRPr="00F81534">
              <w:rPr>
                <w:rFonts w:cs="Segoe UI"/>
                <w:b/>
                <w:bCs/>
                <w:szCs w:val="22"/>
              </w:rPr>
              <w:instrText>PAGE</w:instrText>
            </w:r>
            <w:r w:rsidRPr="00F81534">
              <w:rPr>
                <w:rFonts w:cs="Segoe UI"/>
                <w:b/>
                <w:bCs/>
                <w:szCs w:val="22"/>
              </w:rPr>
              <w:fldChar w:fldCharType="separate"/>
            </w:r>
            <w:r w:rsidRPr="00F81534">
              <w:rPr>
                <w:rFonts w:cs="Segoe UI"/>
                <w:b/>
                <w:bCs/>
                <w:szCs w:val="22"/>
              </w:rPr>
              <w:t>2</w:t>
            </w:r>
            <w:r w:rsidRPr="00F81534">
              <w:rPr>
                <w:rFonts w:cs="Segoe UI"/>
                <w:b/>
                <w:bCs/>
                <w:szCs w:val="22"/>
              </w:rPr>
              <w:fldChar w:fldCharType="end"/>
            </w:r>
            <w:r w:rsidRPr="00F81534">
              <w:rPr>
                <w:rFonts w:cs="Segoe UI"/>
                <w:szCs w:val="22"/>
              </w:rPr>
              <w:t xml:space="preserve"> z </w:t>
            </w:r>
            <w:r w:rsidRPr="00F81534">
              <w:rPr>
                <w:rFonts w:cs="Segoe UI"/>
                <w:b/>
                <w:bCs/>
                <w:szCs w:val="22"/>
              </w:rPr>
              <w:fldChar w:fldCharType="begin"/>
            </w:r>
            <w:r w:rsidRPr="00F81534">
              <w:rPr>
                <w:rFonts w:cs="Segoe UI"/>
                <w:b/>
                <w:bCs/>
                <w:szCs w:val="22"/>
              </w:rPr>
              <w:instrText>NUMPAGES</w:instrText>
            </w:r>
            <w:r w:rsidRPr="00F81534">
              <w:rPr>
                <w:rFonts w:cs="Segoe UI"/>
                <w:b/>
                <w:bCs/>
                <w:szCs w:val="22"/>
              </w:rPr>
              <w:fldChar w:fldCharType="separate"/>
            </w:r>
            <w:r w:rsidRPr="00F81534">
              <w:rPr>
                <w:rFonts w:cs="Segoe UI"/>
                <w:b/>
                <w:bCs/>
                <w:szCs w:val="22"/>
              </w:rPr>
              <w:t>2</w:t>
            </w:r>
            <w:r w:rsidRPr="00F81534">
              <w:rPr>
                <w:rFonts w:cs="Segoe UI"/>
                <w:b/>
                <w:bCs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099C1A" w14:textId="77777777" w:rsidR="002D1AB7" w:rsidRDefault="002D1AB7" w:rsidP="00D7727D">
      <w:pPr>
        <w:spacing w:before="0" w:after="0"/>
      </w:pPr>
      <w:r>
        <w:separator/>
      </w:r>
    </w:p>
  </w:footnote>
  <w:footnote w:type="continuationSeparator" w:id="0">
    <w:p w14:paraId="787C2F0B" w14:textId="77777777" w:rsidR="002D1AB7" w:rsidRDefault="002D1AB7" w:rsidP="00D7727D">
      <w:pPr>
        <w:spacing w:before="0" w:after="0"/>
      </w:pPr>
      <w:r>
        <w:continuationSeparator/>
      </w:r>
    </w:p>
  </w:footnote>
  <w:footnote w:id="1">
    <w:p w14:paraId="7480826F" w14:textId="19A77BDA" w:rsidR="008D36F5" w:rsidRPr="00A92478" w:rsidRDefault="008D36F5" w:rsidP="008D36F5">
      <w:pPr>
        <w:pStyle w:val="Textpoznpodarou"/>
        <w:spacing w:after="0" w:line="240" w:lineRule="auto"/>
        <w:jc w:val="both"/>
        <w:rPr>
          <w:rFonts w:ascii="Segoe UI" w:hAnsi="Segoe UI" w:cs="Segoe UI"/>
          <w:sz w:val="20"/>
        </w:rPr>
      </w:pPr>
      <w:r w:rsidRPr="00A92478">
        <w:rPr>
          <w:rStyle w:val="Znakapoznpodarou"/>
          <w:rFonts w:ascii="Segoe UI" w:hAnsi="Segoe UI" w:cs="Segoe UI"/>
          <w:sz w:val="16"/>
          <w:szCs w:val="16"/>
        </w:rPr>
        <w:footnoteRef/>
      </w:r>
      <w:r w:rsidRPr="00A92478">
        <w:rPr>
          <w:rFonts w:ascii="Segoe UI" w:hAnsi="Segoe UI" w:cs="Segoe UI"/>
          <w:sz w:val="16"/>
          <w:szCs w:val="16"/>
        </w:rPr>
        <w:t xml:space="preserve"> </w:t>
      </w:r>
      <w:r w:rsidRPr="00EF2EC8">
        <w:rPr>
          <w:rFonts w:ascii="Segoe UI" w:hAnsi="Segoe UI" w:cs="Segoe UI"/>
          <w:i/>
          <w:iCs/>
          <w:sz w:val="18"/>
          <w:szCs w:val="18"/>
        </w:rPr>
        <w:t xml:space="preserve">Je-li </w:t>
      </w:r>
      <w:r w:rsidR="00F81534">
        <w:rPr>
          <w:rFonts w:ascii="Segoe UI" w:hAnsi="Segoe UI" w:cs="Segoe UI"/>
          <w:i/>
          <w:iCs/>
          <w:sz w:val="18"/>
          <w:szCs w:val="18"/>
        </w:rPr>
        <w:t>d</w:t>
      </w:r>
      <w:r w:rsidRPr="00EF2EC8">
        <w:rPr>
          <w:rFonts w:ascii="Segoe UI" w:hAnsi="Segoe UI" w:cs="Segoe UI"/>
          <w:i/>
          <w:iCs/>
          <w:sz w:val="18"/>
          <w:szCs w:val="18"/>
        </w:rPr>
        <w:t xml:space="preserve">odavatel právnickou osobou, splňují tuto podmínku rovněž všichni členové statutárního orgánu </w:t>
      </w:r>
      <w:r w:rsidR="00F81534">
        <w:rPr>
          <w:rFonts w:ascii="Segoe UI" w:hAnsi="Segoe UI" w:cs="Segoe UI"/>
          <w:i/>
          <w:iCs/>
          <w:sz w:val="18"/>
          <w:szCs w:val="18"/>
        </w:rPr>
        <w:t>d</w:t>
      </w:r>
      <w:r w:rsidRPr="00EF2EC8">
        <w:rPr>
          <w:rFonts w:ascii="Segoe UI" w:hAnsi="Segoe UI" w:cs="Segoe UI"/>
          <w:i/>
          <w:iCs/>
          <w:sz w:val="18"/>
          <w:szCs w:val="18"/>
        </w:rPr>
        <w:t xml:space="preserve">odavatele ve smyslu § 74 odst. 2 ZZVZ. Je-li členem statutárního orgánu </w:t>
      </w:r>
      <w:r w:rsidR="00F81534">
        <w:rPr>
          <w:rFonts w:ascii="Segoe UI" w:hAnsi="Segoe UI" w:cs="Segoe UI"/>
          <w:i/>
          <w:iCs/>
          <w:sz w:val="18"/>
          <w:szCs w:val="18"/>
        </w:rPr>
        <w:t>d</w:t>
      </w:r>
      <w:r w:rsidRPr="00EF2EC8">
        <w:rPr>
          <w:rFonts w:ascii="Segoe UI" w:hAnsi="Segoe UI" w:cs="Segoe UI"/>
          <w:i/>
          <w:iCs/>
          <w:sz w:val="18"/>
          <w:szCs w:val="18"/>
        </w:rPr>
        <w:t xml:space="preserve">odavatele právnická osoba, splňují tuto podmínku rovněž tato právnická osoba, každý člen statutárního orgánu této právnické osoby a osoba zastupující tuto právnickou osobu v statutárním orgánu </w:t>
      </w:r>
      <w:r w:rsidR="00F81534">
        <w:rPr>
          <w:rFonts w:ascii="Segoe UI" w:hAnsi="Segoe UI" w:cs="Segoe UI"/>
          <w:i/>
          <w:iCs/>
          <w:sz w:val="18"/>
          <w:szCs w:val="18"/>
        </w:rPr>
        <w:t>d</w:t>
      </w:r>
      <w:r w:rsidRPr="00EF2EC8">
        <w:rPr>
          <w:rFonts w:ascii="Segoe UI" w:hAnsi="Segoe UI" w:cs="Segoe UI"/>
          <w:i/>
          <w:iCs/>
          <w:sz w:val="18"/>
          <w:szCs w:val="18"/>
        </w:rPr>
        <w:t>odavatele.</w:t>
      </w:r>
      <w:r w:rsidR="00B46037" w:rsidRPr="00EF2EC8">
        <w:rPr>
          <w:rFonts w:ascii="Segoe UI" w:hAnsi="Segoe UI" w:cs="Segoe UI"/>
          <w:i/>
          <w:iCs/>
          <w:sz w:val="18"/>
          <w:szCs w:val="18"/>
        </w:rPr>
        <w:t xml:space="preserve"> Je-li </w:t>
      </w:r>
      <w:r w:rsidR="00F81534">
        <w:rPr>
          <w:rFonts w:ascii="Segoe UI" w:hAnsi="Segoe UI" w:cs="Segoe UI"/>
          <w:i/>
          <w:iCs/>
          <w:sz w:val="18"/>
          <w:szCs w:val="18"/>
        </w:rPr>
        <w:t>d</w:t>
      </w:r>
      <w:r w:rsidR="00B46037" w:rsidRPr="00EF2EC8">
        <w:rPr>
          <w:rFonts w:ascii="Segoe UI" w:hAnsi="Segoe UI" w:cs="Segoe UI"/>
          <w:i/>
          <w:iCs/>
          <w:sz w:val="18"/>
          <w:szCs w:val="18"/>
        </w:rPr>
        <w:t xml:space="preserve">odavatel pobočkou závodu zahraniční právnické osoby, splňují tuto podmínku rovněž tato právnická osoba a vedoucí pobočky závodu. Je-li </w:t>
      </w:r>
      <w:r w:rsidR="00F81534">
        <w:rPr>
          <w:rFonts w:ascii="Segoe UI" w:hAnsi="Segoe UI" w:cs="Segoe UI"/>
          <w:i/>
          <w:iCs/>
          <w:sz w:val="18"/>
          <w:szCs w:val="18"/>
        </w:rPr>
        <w:t>d</w:t>
      </w:r>
      <w:r w:rsidR="00B46037" w:rsidRPr="00EF2EC8">
        <w:rPr>
          <w:rFonts w:ascii="Segoe UI" w:hAnsi="Segoe UI" w:cs="Segoe UI"/>
          <w:i/>
          <w:iCs/>
          <w:sz w:val="18"/>
          <w:szCs w:val="18"/>
        </w:rPr>
        <w:t xml:space="preserve">odavatel pobočkou závodu české právnické osoby, splňují tuto podmínku rovněž tato právnická osoba, každý člen statutárního orgánu této právnické osoby, osoba zastupující tuto právnickou osobu v statutárním orgánu </w:t>
      </w:r>
      <w:r w:rsidR="00F81534">
        <w:rPr>
          <w:rFonts w:ascii="Segoe UI" w:hAnsi="Segoe UI" w:cs="Segoe UI"/>
          <w:i/>
          <w:iCs/>
          <w:sz w:val="18"/>
          <w:szCs w:val="18"/>
        </w:rPr>
        <w:t>d</w:t>
      </w:r>
      <w:r w:rsidR="00B46037" w:rsidRPr="00EF2EC8">
        <w:rPr>
          <w:rFonts w:ascii="Segoe UI" w:hAnsi="Segoe UI" w:cs="Segoe UI"/>
          <w:i/>
          <w:iCs/>
          <w:sz w:val="18"/>
          <w:szCs w:val="18"/>
        </w:rPr>
        <w:t>odavatele a vedoucí pobočky závodu.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335C6" w14:textId="4D95CFAB" w:rsidR="00FF535B" w:rsidRPr="003B72B1" w:rsidRDefault="00FF535B" w:rsidP="00FF535B">
    <w:pPr>
      <w:pStyle w:val="Zhlav"/>
      <w:rPr>
        <w:rFonts w:cs="Segoe UI"/>
        <w:b/>
        <w:bCs/>
      </w:rPr>
    </w:pPr>
    <w:r w:rsidRPr="003B72B1">
      <w:rPr>
        <w:rFonts w:cs="Segoe UI"/>
        <w:b/>
        <w:bCs/>
      </w:rPr>
      <w:t xml:space="preserve">Příloha zadávací dokumentace č. </w:t>
    </w:r>
    <w:r>
      <w:rPr>
        <w:rFonts w:cs="Segoe UI"/>
        <w:b/>
        <w:bCs/>
      </w:rPr>
      <w:t>10</w:t>
    </w:r>
    <w:r w:rsidRPr="003B72B1">
      <w:rPr>
        <w:rFonts w:cs="Segoe UI"/>
        <w:b/>
        <w:bCs/>
      </w:rPr>
      <w:t xml:space="preserve"> – Čestné prohlášení k</w:t>
    </w:r>
    <w:r>
      <w:rPr>
        <w:rFonts w:cs="Segoe UI"/>
        <w:b/>
        <w:bCs/>
      </w:rPr>
      <w:t> základní způsobilosti</w:t>
    </w:r>
  </w:p>
  <w:p w14:paraId="00545946" w14:textId="59866024" w:rsidR="0006149E" w:rsidRPr="0006149E" w:rsidRDefault="0006149E" w:rsidP="00FF535B">
    <w:pPr>
      <w:pStyle w:val="Zhlav"/>
      <w:rPr>
        <w:rFonts w:ascii="Calibri" w:hAnsi="Calibri" w:cs="Calibri"/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A44052"/>
    <w:multiLevelType w:val="hybridMultilevel"/>
    <w:tmpl w:val="C8B42B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1D3C68"/>
    <w:multiLevelType w:val="hybridMultilevel"/>
    <w:tmpl w:val="3B384596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2444888">
    <w:abstractNumId w:val="1"/>
  </w:num>
  <w:num w:numId="2" w16cid:durableId="1931228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27D"/>
    <w:rsid w:val="0003142E"/>
    <w:rsid w:val="00051B8F"/>
    <w:rsid w:val="0006149E"/>
    <w:rsid w:val="001052F3"/>
    <w:rsid w:val="00144288"/>
    <w:rsid w:val="00146E14"/>
    <w:rsid w:val="00193558"/>
    <w:rsid w:val="001974AE"/>
    <w:rsid w:val="001B4195"/>
    <w:rsid w:val="001E0B13"/>
    <w:rsid w:val="001E3DEB"/>
    <w:rsid w:val="00255421"/>
    <w:rsid w:val="00262058"/>
    <w:rsid w:val="002C6FCB"/>
    <w:rsid w:val="002D1AB7"/>
    <w:rsid w:val="002D63CF"/>
    <w:rsid w:val="0030392D"/>
    <w:rsid w:val="00354305"/>
    <w:rsid w:val="003A2995"/>
    <w:rsid w:val="003D3FD6"/>
    <w:rsid w:val="003E417F"/>
    <w:rsid w:val="00410433"/>
    <w:rsid w:val="00416BA4"/>
    <w:rsid w:val="004F1820"/>
    <w:rsid w:val="004F73CC"/>
    <w:rsid w:val="005647EA"/>
    <w:rsid w:val="00565C6A"/>
    <w:rsid w:val="005D740E"/>
    <w:rsid w:val="006030E6"/>
    <w:rsid w:val="00686BC0"/>
    <w:rsid w:val="006C07A5"/>
    <w:rsid w:val="006C0976"/>
    <w:rsid w:val="006C1469"/>
    <w:rsid w:val="006D4BE4"/>
    <w:rsid w:val="006F4207"/>
    <w:rsid w:val="00704641"/>
    <w:rsid w:val="00797005"/>
    <w:rsid w:val="00842F42"/>
    <w:rsid w:val="008C3C0C"/>
    <w:rsid w:val="008D36F5"/>
    <w:rsid w:val="008F79EF"/>
    <w:rsid w:val="00925EEE"/>
    <w:rsid w:val="009276A3"/>
    <w:rsid w:val="00984554"/>
    <w:rsid w:val="00991319"/>
    <w:rsid w:val="0099541C"/>
    <w:rsid w:val="00996E32"/>
    <w:rsid w:val="009A7DD0"/>
    <w:rsid w:val="009C10D8"/>
    <w:rsid w:val="009D4E80"/>
    <w:rsid w:val="00A1640A"/>
    <w:rsid w:val="00A76FA5"/>
    <w:rsid w:val="00A92478"/>
    <w:rsid w:val="00AD71F1"/>
    <w:rsid w:val="00B1028E"/>
    <w:rsid w:val="00B46037"/>
    <w:rsid w:val="00B855DE"/>
    <w:rsid w:val="00BE3328"/>
    <w:rsid w:val="00C20F2B"/>
    <w:rsid w:val="00C809BF"/>
    <w:rsid w:val="00C84F8F"/>
    <w:rsid w:val="00CB0288"/>
    <w:rsid w:val="00D14044"/>
    <w:rsid w:val="00D268FC"/>
    <w:rsid w:val="00D3270D"/>
    <w:rsid w:val="00D66D16"/>
    <w:rsid w:val="00D7727D"/>
    <w:rsid w:val="00D86066"/>
    <w:rsid w:val="00DA7576"/>
    <w:rsid w:val="00DB14DE"/>
    <w:rsid w:val="00DC6E40"/>
    <w:rsid w:val="00E5623A"/>
    <w:rsid w:val="00EF2EC8"/>
    <w:rsid w:val="00F30BA1"/>
    <w:rsid w:val="00F71428"/>
    <w:rsid w:val="00F81534"/>
    <w:rsid w:val="00FF1F73"/>
    <w:rsid w:val="00FF535B"/>
    <w:rsid w:val="00FF7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549B9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7727D"/>
    <w:pPr>
      <w:spacing w:before="120" w:after="120" w:line="240" w:lineRule="auto"/>
    </w:pPr>
    <w:rPr>
      <w:rFonts w:ascii="Segoe UI" w:eastAsia="Times New Roman" w:hAnsi="Segoe UI" w:cs="Times New Roman"/>
      <w:kern w:val="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D772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772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772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772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772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772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772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772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772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772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772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772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7727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7727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7727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7727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7727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7727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7727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772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772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772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772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7727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7727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7727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772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7727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7727D"/>
    <w:rPr>
      <w:b/>
      <w:bCs/>
      <w:smallCaps/>
      <w:color w:val="0F4761" w:themeColor="accent1" w:themeShade="BF"/>
      <w:spacing w:val="5"/>
    </w:rPr>
  </w:style>
  <w:style w:type="paragraph" w:styleId="Textpoznpodarou">
    <w:name w:val="footnote text"/>
    <w:basedOn w:val="Normln"/>
    <w:link w:val="TextpoznpodarouChar"/>
    <w:uiPriority w:val="99"/>
    <w:rsid w:val="00D7727D"/>
    <w:pPr>
      <w:spacing w:after="320" w:line="360" w:lineRule="auto"/>
    </w:pPr>
    <w:rPr>
      <w:rFonts w:ascii="Times New Roman" w:hAnsi="Times New Roman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D7727D"/>
    <w:rPr>
      <w:rFonts w:ascii="Times New Roman" w:eastAsia="Times New Roman" w:hAnsi="Times New Roman" w:cs="Times New Roman"/>
      <w:kern w:val="0"/>
      <w:szCs w:val="20"/>
      <w:lang w:eastAsia="cs-CZ"/>
      <w14:ligatures w14:val="none"/>
    </w:rPr>
  </w:style>
  <w:style w:type="character" w:styleId="Znakapoznpodarou">
    <w:name w:val="footnote reference"/>
    <w:aliases w:val="RL Značka pozn. pod čarou"/>
    <w:basedOn w:val="Standardnpsmoodstavce"/>
    <w:uiPriority w:val="99"/>
    <w:rsid w:val="00D7727D"/>
    <w:rPr>
      <w:rFonts w:cs="Times New Roman"/>
      <w:vertAlign w:val="superscript"/>
    </w:rPr>
  </w:style>
  <w:style w:type="table" w:styleId="Mkatabulky">
    <w:name w:val="Table Grid"/>
    <w:basedOn w:val="Normlntabulka"/>
    <w:uiPriority w:val="59"/>
    <w:rsid w:val="00D7727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sl">
    <w:name w:val="Odst. čísl."/>
    <w:basedOn w:val="Normln"/>
    <w:link w:val="OdstslChar"/>
    <w:uiPriority w:val="3"/>
    <w:qFormat/>
    <w:rsid w:val="00D7727D"/>
    <w:pPr>
      <w:ind w:left="425" w:hanging="141"/>
      <w:jc w:val="both"/>
    </w:pPr>
    <w:rPr>
      <w:rFonts w:ascii="Times New Roman" w:eastAsiaTheme="minorHAnsi" w:hAnsi="Times New Roman" w:cstheme="minorBidi"/>
      <w:szCs w:val="22"/>
      <w:lang w:eastAsia="en-US"/>
    </w:rPr>
  </w:style>
  <w:style w:type="character" w:customStyle="1" w:styleId="OdstslChar">
    <w:name w:val="Odst. čísl. Char"/>
    <w:basedOn w:val="Standardnpsmoodstavce"/>
    <w:link w:val="Odstsl"/>
    <w:uiPriority w:val="3"/>
    <w:rsid w:val="00D7727D"/>
    <w:rPr>
      <w:rFonts w:ascii="Times New Roman" w:hAnsi="Times New Roman"/>
      <w:kern w:val="0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262058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262058"/>
    <w:rPr>
      <w:rFonts w:ascii="Segoe UI" w:eastAsia="Times New Roman" w:hAnsi="Segoe UI" w:cs="Times New Roman"/>
      <w:kern w:val="0"/>
      <w:szCs w:val="2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262058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262058"/>
    <w:rPr>
      <w:rFonts w:ascii="Segoe UI" w:eastAsia="Times New Roman" w:hAnsi="Segoe UI" w:cs="Times New Roman"/>
      <w:kern w:val="0"/>
      <w:szCs w:val="20"/>
      <w:lang w:eastAsia="cs-CZ"/>
      <w14:ligatures w14:val="none"/>
    </w:rPr>
  </w:style>
  <w:style w:type="paragraph" w:styleId="Revize">
    <w:name w:val="Revision"/>
    <w:hidden/>
    <w:uiPriority w:val="99"/>
    <w:semiHidden/>
    <w:rsid w:val="005647EA"/>
    <w:pPr>
      <w:spacing w:after="0" w:line="240" w:lineRule="auto"/>
    </w:pPr>
    <w:rPr>
      <w:rFonts w:ascii="Segoe UI" w:eastAsia="Times New Roman" w:hAnsi="Segoe UI" w:cs="Times New Roman"/>
      <w:kern w:val="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</Words>
  <Characters>1503</Characters>
  <Application>Microsoft Office Word</Application>
  <DocSecurity>0</DocSecurity>
  <Lines>12</Lines>
  <Paragraphs>3</Paragraphs>
  <ScaleCrop>false</ScaleCrop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2026-01-16T15:32:00Z</dcterms:created>
  <dcterms:modified xsi:type="dcterms:W3CDTF">2026-01-20T17:18:00Z</dcterms:modified>
</cp:coreProperties>
</file>